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387" w:leftChars="-200" w:right="-1000" w:rightChars="-500" w:hanging="13" w:hangingChars="5"/>
        <w:jc w:val="both"/>
        <w:textAlignment w:val="auto"/>
        <w:outlineLvl w:val="0"/>
        <w:rPr>
          <w:rFonts w:hint="default" w:ascii="Times New Roman" w:hAnsi="Times New Roman"/>
          <w:b/>
          <w:bCs/>
          <w:color w:val="2E75B6" w:themeColor="accent1" w:themeShade="BF"/>
          <w:sz w:val="26"/>
          <w:szCs w:val="26"/>
          <w:lang w:val="en-US"/>
        </w:rPr>
      </w:pPr>
      <w:bookmarkStart w:id="3" w:name="_GoBack"/>
      <w:bookmarkStart w:id="0" w:name="_Toc20489"/>
      <w:bookmarkStart w:id="1" w:name="_Toc14213"/>
      <w:bookmarkStart w:id="2" w:name="_Toc32734"/>
      <w:r>
        <w:rPr>
          <w:rFonts w:hint="default" w:ascii="Times New Roman" w:hAnsi="Times New Roman"/>
          <w:b/>
          <w:bCs/>
          <w:color w:val="2E75B6" w:themeColor="accent1" w:themeShade="BF"/>
          <w:sz w:val="26"/>
          <w:szCs w:val="26"/>
          <w:lang w:val="en-US"/>
        </w:rPr>
        <w:t xml:space="preserve">MẪU PHƯƠNG ÁN SỬ DỤNG LAO ĐỘNG KHI CHO NHIỀU NGƯỜI LAO ĐỘNG THÔI VIỆC VÌ LÝ DO </w:t>
      </w:r>
      <w:bookmarkEnd w:id="3"/>
      <w:r>
        <w:rPr>
          <w:rFonts w:hint="default" w:ascii="Times New Roman" w:hAnsi="Times New Roman"/>
          <w:b/>
          <w:bCs/>
          <w:color w:val="2E75B6" w:themeColor="accent1" w:themeShade="BF"/>
          <w:sz w:val="26"/>
          <w:szCs w:val="26"/>
          <w:lang w:val="en-US"/>
        </w:rPr>
        <w:t>[THAY ĐỔI CƠ CẤU TỔ CHỨC]/[THAY ĐỔI CÔNG NGHỆ]/[LÝ DO KINH TẾ]</w:t>
      </w:r>
      <w:bookmarkEnd w:id="0"/>
      <w:bookmarkEnd w:id="1"/>
      <w:bookmarkEnd w:id="2"/>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399" w:leftChars="198" w:right="-1000" w:rightChars="-500" w:hanging="3" w:firstLineChars="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PHƯƠNG ÁN SỬ DỤNG LAO ĐỘNG</w:t>
      </w:r>
    </w:p>
    <w:p>
      <w:pPr>
        <w:keepNext w:val="0"/>
        <w:keepLines w:val="0"/>
        <w:pageBreakBefore w:val="0"/>
        <w:widowControl/>
        <w:numPr>
          <w:ilvl w:val="0"/>
          <w:numId w:val="1"/>
        </w:numPr>
        <w:kinsoku/>
        <w:wordWrap/>
        <w:overflowPunct/>
        <w:topLinePunct w:val="0"/>
        <w:autoSpaceDE/>
        <w:autoSpaceDN/>
        <w:bidi w:val="0"/>
        <w:adjustRightInd/>
        <w:snapToGrid/>
        <w:spacing w:before="120" w:after="120" w:line="240" w:lineRule="auto"/>
        <w:ind w:left="-381" w:leftChars="-400" w:right="-1000" w:rightChars="-500" w:hanging="419" w:firstLineChars="0"/>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Nhu cầu nhân sự giảm do sự [thay đổi cơ cấu tổ chức, tổ chức lại lao động tại] [thay đổi sản phẩm, cơ cấu sản phẩm tại]/[thay đổi quy trình, công nghệ, máy móc, thiết bị sản xuất, kinh doanh gắn với ngành, nghề sản xuất, kinh doanh] của Công ty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800" w:leftChars="-400" w:right="-1000" w:rightChars="-500" w:firstLine="397" w:firstLine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Được thành lập từ năm…….., Công ty……………</w:t>
      </w:r>
      <w:r>
        <w:rPr>
          <w:rFonts w:hint="default" w:ascii="Times New Roman" w:hAnsi="Times New Roman"/>
          <w:b/>
          <w:bCs/>
          <w:color w:val="000000" w:themeColor="text1"/>
          <w:sz w:val="26"/>
          <w:szCs w:val="26"/>
          <w:lang w:val="en-US"/>
          <w14:textFill>
            <w14:solidFill>
              <w14:schemeClr w14:val="tx1"/>
            </w14:solidFill>
          </w14:textFill>
        </w:rPr>
        <w:t xml:space="preserve"> (“Công ty”)</w:t>
      </w:r>
      <w:r>
        <w:rPr>
          <w:rFonts w:hint="default" w:ascii="Times New Roman" w:hAnsi="Times New Roman"/>
          <w:b w:val="0"/>
          <w:bCs w:val="0"/>
          <w:color w:val="000000" w:themeColor="text1"/>
          <w:sz w:val="26"/>
          <w:szCs w:val="26"/>
          <w:lang w:val="en-US"/>
          <w14:textFill>
            <w14:solidFill>
              <w14:schemeClr w14:val="tx1"/>
            </w14:solidFill>
          </w14:textFill>
        </w:rPr>
        <w:t xml:space="preserve"> đã nhanh chóng nắm bắt được nhu cầu và thị hiếu của thị trường tại Việt Nam và trở thành một trong những công ty đứng đầu trong lĩnh vực [•]. Để đạt được thành tựu này, Công ty đã xây dựng một (bộ máy nhân sự/chiến lược phát triển sản phẩm/quy trình sản xuất, vận dụng công nghệ và đầu tư các máy móc, thiết bị sản xuất tiên tiến] phù hợp và đáp ứng nhu cầu kinh doanh của Công ty trong từng giai đoạn cụ thể.</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800" w:leftChars="-400" w:right="-1000" w:rightChars="-500" w:firstLine="397" w:firstLine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Tuy nhiên, với kế hoạch và chiến lược kinh doanh mới trong giai đoạn hiện tại của Công ty, Công ty nhận thấy cần phải (sắp xếp lại các phòng ban, bộ phận và nhân sự có liên quan/hoàn thiện cơ cấu sản phẩm bằng cách thu hẹp danh mục sản phẩm nhằm loại bỏ những sản phẩm lỗi thời và những sản phẩm không có khả năng đem lại lợi nhuận cho Công ty/đổi mới quy trình, công nghệ lạc hậu và trang bị máy móc, thiết bị sản xuất, kinh doanh có trình độ kỹ thuật cao hơn] để đáp ứng mục tiêu và chiến lược kinh doanh mới này. Vì vậy, để tối ưu hóa các nguồn lực hiện có và tạo ưu thế cạnh tranh cho Công ty trên thị trường trong thời gian sắp tới, Công ty đã quyết định tiến hành việc [thay đổi cơ cấu tổ chức, tổ chức lại lao động/thay đổi sản phẩm, cơ cấu sản phẩm/thay đổi nghệ, máy móc, thiết bị sản xuất, kinh doanh gắn với ngành, sản xuất, kinh doanh của Công ty] (sau đây gọi chung là </w:t>
      </w:r>
      <w:r>
        <w:rPr>
          <w:rFonts w:hint="default" w:ascii="Times New Roman" w:hAnsi="Times New Roman"/>
          <w:b/>
          <w:bCs/>
          <w:color w:val="000000" w:themeColor="text1"/>
          <w:sz w:val="26"/>
          <w:szCs w:val="26"/>
          <w:lang w:val="en-US"/>
          <w14:textFill>
            <w14:solidFill>
              <w14:schemeClr w14:val="tx1"/>
            </w14:solidFill>
          </w14:textFill>
        </w:rPr>
        <w:t>“Tái cấu trúc”</w:t>
      </w:r>
      <w:r>
        <w:rPr>
          <w:rFonts w:hint="default" w:ascii="Times New Roman" w:hAnsi="Times New Roman"/>
          <w:b w:val="0"/>
          <w:bCs w:val="0"/>
          <w:color w:val="000000" w:themeColor="text1"/>
          <w:sz w:val="26"/>
          <w:szCs w:val="26"/>
          <w:lang w:val="en-US"/>
          <w14:textFill>
            <w14:solidFill>
              <w14:schemeClr w14:val="tx1"/>
            </w14:solidFill>
          </w14:textFill>
        </w:rPr>
        <w:t>) theo mô hình tinh giản và hiệu quả hơn.</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800" w:leftChars="-400" w:right="-1000" w:rightChars="-500" w:firstLine="397" w:firstLine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Để thực hiện việc Tái cấu trúc nêu trên, Công ty đã thực hiện nhiều phương án sắp xếp lại lao động nhằm bảo đảm việc làm cho người lao động </w:t>
      </w:r>
      <w:r>
        <w:rPr>
          <w:rFonts w:hint="default" w:ascii="Times New Roman" w:hAnsi="Times New Roman"/>
          <w:b/>
          <w:bCs/>
          <w:color w:val="000000" w:themeColor="text1"/>
          <w:sz w:val="26"/>
          <w:szCs w:val="26"/>
          <w:lang w:val="en-US"/>
          <w14:textFill>
            <w14:solidFill>
              <w14:schemeClr w14:val="tx1"/>
            </w14:solidFill>
          </w14:textFill>
        </w:rPr>
        <w:t>(“Người lao động”)</w:t>
      </w:r>
      <w:r>
        <w:rPr>
          <w:rFonts w:hint="default" w:ascii="Times New Roman" w:hAnsi="Times New Roman"/>
          <w:b w:val="0"/>
          <w:bCs w:val="0"/>
          <w:color w:val="000000" w:themeColor="text1"/>
          <w:sz w:val="26"/>
          <w:szCs w:val="26"/>
          <w:lang w:val="en-US"/>
          <w14:textFill>
            <w14:solidFill>
              <w14:schemeClr w14:val="tx1"/>
            </w14:solidFill>
          </w14:textFill>
        </w:rPr>
        <w:t xml:space="preserve"> tại Công ty. Tuy nhiên, do ( ty không còn vị trí công việc trống nào để có thể giải quyết việc làm cho ………………… Người lao động dôi dư tại thời điểm này nên Công ty buộc phải xem xét đến phương án cho thôi việc đối với những Người lao động dôi dư này nhằm đảm bảo tính hiệu quả trong quản lý và hoạt động của Công ty. </w:t>
      </w:r>
    </w:p>
    <w:p>
      <w:pPr>
        <w:keepNext w:val="0"/>
        <w:keepLines w:val="0"/>
        <w:pageBreakBefore w:val="0"/>
        <w:widowControl/>
        <w:numPr>
          <w:ilvl w:val="0"/>
          <w:numId w:val="1"/>
        </w:numPr>
        <w:kinsoku/>
        <w:wordWrap/>
        <w:overflowPunct/>
        <w:topLinePunct w:val="0"/>
        <w:autoSpaceDE/>
        <w:autoSpaceDN/>
        <w:bidi w:val="0"/>
        <w:adjustRightInd/>
        <w:snapToGrid/>
        <w:spacing w:before="120" w:after="120" w:line="240" w:lineRule="auto"/>
        <w:ind w:left="-381" w:leftChars="-400" w:right="-1000" w:rightChars="-500" w:hanging="419" w:firstLineChars="0"/>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Phương án sử dụng lao động</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240" w:lineRule="auto"/>
        <w:ind w:leftChars="-400" w:right="-1000" w:rightChars="-500" w:firstLine="392" w:firstLineChars="150"/>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Tình hình nhân sự của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800" w:leftChars="-400" w:right="-1000" w:rightChars="-500" w:firstLine="429" w:firstLineChars="16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Hiện tại, Công ty có tổng cộng ……….Người lao động đang làm việc tại Công ty, trong đó ……..Người lao động làm việc tại trụ sở chính của Công ty tại……………………… và…………… Người lao động làm việc tại chi nhánh/văn phòng đại diện của Công ty tại……………………... Với kế hoạch Tái cấu trúc như được nêu tại Mục I trên đây, Công ty quyết định thực hiện việc thay đổi cơ cấu tổ chức, tổ chức lại lao động tại/thay đổi sản phẩm, cơ cấu sản phẩm tại/thay đổi quy trình, công nghệ, máy móc, thiết bị sản xuất, kinh doanh gắn với ngành, nghề sản xuất, kinh doanh của Công ty, và Công ty sẽ có…..Người lao động dôi dư bị cho thôi việc tại trụ sở chính và …….. Người lao động bị cho thôi việc tại chi nhánh/ văn phòng đại diện của Công ty.</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240" w:lineRule="auto"/>
        <w:ind w:left="-800" w:leftChars="-400" w:right="-1000" w:rightChars="-500" w:firstLine="392" w:firstLineChars="150"/>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Các phương án sắp xếp lại lao động mà Công ty đã thực hiện</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800" w:leftChars="-400" w:right="-1000" w:rightChars="-500" w:firstLine="397" w:firstLine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Để đảm bảo việc làm cho đại đa số Người lao động đang làm việc cho Công ty và tránh cắt giảm số lượng nhân sự lớn, Công ty cũng đã thực hiện một số phương án như dưới đây:</w:t>
      </w:r>
    </w:p>
    <w:p>
      <w:pPr>
        <w:keepNext w:val="0"/>
        <w:keepLines w:val="0"/>
        <w:pageBreakBefore w:val="0"/>
        <w:widowControl/>
        <w:numPr>
          <w:ilvl w:val="0"/>
          <w:numId w:val="3"/>
        </w:numPr>
        <w:kinsoku/>
        <w:wordWrap/>
        <w:overflowPunct/>
        <w:topLinePunct w:val="0"/>
        <w:autoSpaceDE/>
        <w:autoSpaceDN/>
        <w:bidi w:val="0"/>
        <w:adjustRightInd/>
        <w:snapToGrid/>
        <w:spacing w:before="120" w:after="120" w:line="240" w:lineRule="auto"/>
        <w:ind w:left="-798" w:leftChars="-399" w:right="-1000" w:rightChars="-500" w:firstLine="397" w:firstLine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Không thuê, tuyển thêm bất kỳ lao động mới nào tại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Chars="-246" w:right="-1000" w:rightChars="-500" w:firstLine="520" w:firstLineChars="2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trong thời gian hiện tại; và</w:t>
      </w:r>
    </w:p>
    <w:p>
      <w:pPr>
        <w:keepNext w:val="0"/>
        <w:keepLines w:val="0"/>
        <w:pageBreakBefore w:val="0"/>
        <w:widowControl/>
        <w:numPr>
          <w:ilvl w:val="0"/>
          <w:numId w:val="3"/>
        </w:numPr>
        <w:kinsoku/>
        <w:wordWrap/>
        <w:overflowPunct/>
        <w:topLinePunct w:val="0"/>
        <w:autoSpaceDE/>
        <w:autoSpaceDN/>
        <w:bidi w:val="0"/>
        <w:adjustRightInd/>
        <w:snapToGrid/>
        <w:spacing w:before="120" w:after="120" w:line="240" w:lineRule="auto"/>
        <w:ind w:left="-18" w:leftChars="-200" w:right="-1000" w:rightChars="-500" w:hanging="382" w:hanging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Đã gặp gỡ và làm việc với người đại diện có thẩm quyền của Sở Lao động, Thương binh và Xã hội </w:t>
      </w:r>
      <w:r>
        <w:rPr>
          <w:rFonts w:hint="default" w:ascii="Times New Roman" w:hAnsi="Times New Roman"/>
          <w:b/>
          <w:bCs/>
          <w:color w:val="000000" w:themeColor="text1"/>
          <w:sz w:val="26"/>
          <w:szCs w:val="26"/>
          <w:lang w:val="en-US"/>
          <w14:textFill>
            <w14:solidFill>
              <w14:schemeClr w14:val="tx1"/>
            </w14:solidFill>
          </w14:textFill>
        </w:rPr>
        <w:t>(“SLĐTBXH”</w:t>
      </w:r>
      <w:r>
        <w:rPr>
          <w:rFonts w:hint="default" w:ascii="Times New Roman" w:hAnsi="Times New Roman"/>
          <w:b w:val="0"/>
          <w:bCs w:val="0"/>
          <w:color w:val="000000" w:themeColor="text1"/>
          <w:sz w:val="26"/>
          <w:szCs w:val="26"/>
          <w:lang w:val="en-US"/>
          <w14:textFill>
            <w14:solidFill>
              <w14:schemeClr w14:val="tx1"/>
            </w14:solidFill>
          </w14:textFill>
        </w:rPr>
        <w:t>)……. để thông báo về việc thực hiện Tái cấu trúc của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792" w:leftChars="-396" w:right="-1000" w:rightChars="-500" w:firstLine="390" w:firstLine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Với tình hình kinh doanh hiện nay, Công ty không còn việc làm mới nên không thể giải quyết và sắp xếp cho người lao động dôi dư trên thực tế và buộc phải cắt giảm thêm chi phí nhân công ngoài các phương án cắt giảm chi phí khác. Vì vậy, đối với ……người lao động dôi dư này, sau khi cân nhắc kỹ lưỡng, và nhận thấy không còn công việc mới nào để có thể chuyển những người lao động dôi dư này sang làm công việc mới, Công ty buộc phải xem xét đến phương án cắt giảm nhân sự đối với…….người lao động bị dôi dư này.</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240" w:lineRule="auto"/>
        <w:ind w:left="-800" w:leftChars="-400" w:right="-1000" w:rightChars="-500" w:firstLine="392" w:firstLineChars="150"/>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Cơ sở xây dựng phương án sử dụng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800" w:leftChars="-400" w:right="-1000" w:rightChars="-500" w:firstLine="397" w:firstLine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Phương án sử dụng lao động này được xây dựng dựa trên các đánh giá tổng thể về tình hình sử dụng nhân sự của Công ty. Cụ thể, [Tổng] Giám đốc và bộ phận nhân sự, các phòng ban cũng như toàn thể [các chi nhánh và các nhà máy] đã thực hiện việc rà soát các công việc của từng phòng ban, đánh giá các công việc từng cá nhân đang phụ trách theo hợp đồng lao động.</w:t>
      </w:r>
    </w:p>
    <w:p>
      <w:pPr>
        <w:keepNext w:val="0"/>
        <w:keepLines w:val="0"/>
        <w:pageBreakBefore w:val="0"/>
        <w:widowControl/>
        <w:numPr>
          <w:ilvl w:val="0"/>
          <w:numId w:val="2"/>
        </w:numPr>
        <w:kinsoku/>
        <w:wordWrap/>
        <w:overflowPunct/>
        <w:topLinePunct w:val="0"/>
        <w:autoSpaceDE/>
        <w:autoSpaceDN/>
        <w:bidi w:val="0"/>
        <w:adjustRightInd/>
        <w:snapToGrid/>
        <w:spacing w:before="120" w:after="120" w:line="240" w:lineRule="auto"/>
        <w:ind w:left="-800" w:leftChars="-400" w:right="-1000" w:rightChars="-500" w:firstLine="392" w:firstLineChars="150"/>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Cắt giảm nhân sự sau khi đã thực hiện các phương án sắp xếp lại lao động</w:t>
      </w:r>
    </w:p>
    <w:p>
      <w:pPr>
        <w:keepNext w:val="0"/>
        <w:keepLines w:val="0"/>
        <w:pageBreakBefore w:val="0"/>
        <w:widowControl/>
        <w:numPr>
          <w:ilvl w:val="1"/>
          <w:numId w:val="2"/>
        </w:numPr>
        <w:kinsoku/>
        <w:wordWrap/>
        <w:overflowPunct/>
        <w:topLinePunct w:val="0"/>
        <w:autoSpaceDE/>
        <w:autoSpaceDN/>
        <w:bidi w:val="0"/>
        <w:adjustRightInd/>
        <w:snapToGrid/>
        <w:spacing w:before="60" w:after="60"/>
        <w:ind w:left="195" w:leftChars="-200" w:right="-1000" w:rightChars="-500" w:hanging="595" w:hangingChars="229"/>
        <w:jc w:val="both"/>
        <w:textAlignment w:val="auto"/>
        <w:rPr>
          <w:rFonts w:hint="default" w:ascii="Times New Roman" w:hAnsi="Times New Roman"/>
          <w:b w:val="0"/>
          <w:bCs w:val="0"/>
          <w:color w:val="000000" w:themeColor="text1"/>
          <w:sz w:val="26"/>
          <w:szCs w:val="26"/>
          <w:shd w:val="clear" w:color="auto" w:fill="auto"/>
          <w:lang w:val="en-US"/>
          <w14:textFill>
            <w14:solidFill>
              <w14:schemeClr w14:val="tx1"/>
            </w14:solidFill>
          </w14:textFill>
        </w:rPr>
      </w:pPr>
      <w:r>
        <w:rPr>
          <w:rFonts w:hint="default" w:ascii="Times New Roman" w:hAnsi="Times New Roman"/>
          <w:b w:val="0"/>
          <w:bCs w:val="0"/>
          <w:color w:val="000000" w:themeColor="text1"/>
          <w:sz w:val="26"/>
          <w:szCs w:val="26"/>
          <w:shd w:val="clear" w:color="auto" w:fill="auto"/>
          <w:lang w:val="en-US"/>
          <w14:textFill>
            <w14:solidFill>
              <w14:schemeClr w14:val="tx1"/>
            </w14:solidFill>
          </w14:textFill>
        </w:rPr>
        <w:t>Công ty quyết định sẽ cắt giảm nhân sự đối với..…..Người  lao động dôi dư hiện làm việc tại các phòng ban tương ứng của Công ty là…..(Danh sách Người lao động được tiếp tục sử dụng và Người lao động dôi dư bị chấm dứt Hợp đồng lao động sau khi thực hiện Tái cấu trúc được quy định chi tiết tại Phụ lục đính kèm Phương án sử dụng lao động này).</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856" w:leftChars="-428" w:right="-1000" w:rightChars="-500" w:firstLine="457" w:firstLineChars="176"/>
        <w:jc w:val="both"/>
        <w:textAlignment w:val="auto"/>
        <w:rPr>
          <w:rFonts w:hint="default" w:ascii="Times New Roman" w:hAnsi="Times New Roman"/>
          <w:b w:val="0"/>
          <w:bCs w:val="0"/>
          <w:color w:val="000000" w:themeColor="text1"/>
          <w:sz w:val="26"/>
          <w:szCs w:val="26"/>
          <w:shd w:val="clear" w:color="auto" w:fill="auto"/>
          <w:lang w:val="en-US"/>
          <w14:textFill>
            <w14:solidFill>
              <w14:schemeClr w14:val="tx1"/>
            </w14:solidFill>
          </w14:textFill>
        </w:rPr>
      </w:pPr>
      <w:r>
        <w:rPr>
          <w:rFonts w:hint="default" w:ascii="Times New Roman" w:hAnsi="Times New Roman"/>
          <w:b w:val="0"/>
          <w:bCs w:val="0"/>
          <w:color w:val="000000" w:themeColor="text1"/>
          <w:sz w:val="26"/>
          <w:szCs w:val="26"/>
          <w:shd w:val="clear" w:color="auto" w:fill="auto"/>
          <w:lang w:val="en-US"/>
          <w14:textFill>
            <w14:solidFill>
              <w14:schemeClr w14:val="tx1"/>
            </w14:solidFill>
          </w14:textFill>
        </w:rPr>
        <w:t>Cụ thể:</w:t>
      </w:r>
    </w:p>
    <w:p>
      <w:pPr>
        <w:keepNext w:val="0"/>
        <w:keepLines w:val="0"/>
        <w:pageBreakBefore w:val="0"/>
        <w:widowControl/>
        <w:numPr>
          <w:ilvl w:val="0"/>
          <w:numId w:val="4"/>
        </w:numPr>
        <w:kinsoku/>
        <w:wordWrap/>
        <w:overflowPunct/>
        <w:topLinePunct w:val="0"/>
        <w:autoSpaceDE/>
        <w:autoSpaceDN/>
        <w:bidi w:val="0"/>
        <w:adjustRightInd/>
        <w:snapToGrid/>
        <w:spacing w:before="60" w:after="60"/>
        <w:ind w:left="397" w:leftChars="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Số lượng Người lao động tiếp tục được sử dụng, Người lao động đưa đi đào tạo lại để tiếp tục sử dụng:……;</w:t>
      </w:r>
    </w:p>
    <w:p>
      <w:pPr>
        <w:keepNext w:val="0"/>
        <w:keepLines w:val="0"/>
        <w:pageBreakBefore w:val="0"/>
        <w:widowControl/>
        <w:numPr>
          <w:ilvl w:val="0"/>
          <w:numId w:val="4"/>
        </w:numPr>
        <w:kinsoku/>
        <w:wordWrap/>
        <w:overflowPunct/>
        <w:topLinePunct w:val="0"/>
        <w:autoSpaceDE/>
        <w:autoSpaceDN/>
        <w:bidi w:val="0"/>
        <w:adjustRightInd/>
        <w:snapToGrid/>
        <w:spacing w:before="120" w:after="120" w:line="240" w:lineRule="auto"/>
        <w:ind w:left="397" w:leftChars="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Số lượng Người lao động nghỉ hưu:……; </w:t>
      </w:r>
    </w:p>
    <w:p>
      <w:pPr>
        <w:keepNext w:val="0"/>
        <w:keepLines w:val="0"/>
        <w:pageBreakBefore w:val="0"/>
        <w:widowControl/>
        <w:numPr>
          <w:ilvl w:val="0"/>
          <w:numId w:val="4"/>
        </w:numPr>
        <w:kinsoku/>
        <w:wordWrap/>
        <w:overflowPunct/>
        <w:topLinePunct w:val="0"/>
        <w:autoSpaceDE/>
        <w:autoSpaceDN/>
        <w:bidi w:val="0"/>
        <w:adjustRightInd/>
        <w:snapToGrid/>
        <w:spacing w:before="120" w:after="120" w:line="240" w:lineRule="auto"/>
        <w:ind w:left="397" w:leftChars="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Số lượng Người lao động được chuyển sang làm việc</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Chars="-153"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không trọn thời gian:……..; </w:t>
      </w:r>
    </w:p>
    <w:p>
      <w:pPr>
        <w:keepNext w:val="0"/>
        <w:keepLines w:val="0"/>
        <w:pageBreakBefore w:val="0"/>
        <w:widowControl/>
        <w:numPr>
          <w:ilvl w:val="0"/>
          <w:numId w:val="4"/>
        </w:numPr>
        <w:kinsoku/>
        <w:wordWrap/>
        <w:overflowPunct/>
        <w:topLinePunct w:val="0"/>
        <w:autoSpaceDE/>
        <w:autoSpaceDN/>
        <w:bidi w:val="0"/>
        <w:adjustRightInd/>
        <w:snapToGrid/>
        <w:spacing w:before="120" w:after="120" w:line="240" w:lineRule="auto"/>
        <w:ind w:left="397" w:leftChars="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Số lượng Người lao động phải chấm dứt Hợp đồng lao  </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right="-1000" w:rightChars="-500" w:firstLine="520" w:firstLineChars="2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động vì lý do Tái cấu trúc: …….., trong đó:</w:t>
      </w:r>
    </w:p>
    <w:p>
      <w:pPr>
        <w:keepNext w:val="0"/>
        <w:keepLines w:val="0"/>
        <w:pageBreakBefore w:val="0"/>
        <w:widowControl/>
        <w:numPr>
          <w:ilvl w:val="0"/>
          <w:numId w:val="5"/>
        </w:numPr>
        <w:kinsoku/>
        <w:wordWrap/>
        <w:overflowPunct/>
        <w:topLinePunct w:val="0"/>
        <w:autoSpaceDE/>
        <w:autoSpaceDN/>
        <w:bidi w:val="0"/>
        <w:adjustRightInd/>
        <w:snapToGrid/>
        <w:spacing w:before="120" w:after="120" w:line="240" w:lineRule="auto"/>
        <w:ind w:left="420" w:leftChars="0" w:right="-1000" w:rightChars="-500" w:hanging="42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Số Người lao động là thành viên [Ban chấp hành Công đoàn cơ sở/Ban lãnh đạo Tổ chức của Người lao động tại doanh nghiệp]:………;</w:t>
      </w:r>
    </w:p>
    <w:p>
      <w:pPr>
        <w:keepNext w:val="0"/>
        <w:keepLines w:val="0"/>
        <w:pageBreakBefore w:val="0"/>
        <w:widowControl/>
        <w:numPr>
          <w:ilvl w:val="0"/>
          <w:numId w:val="5"/>
        </w:numPr>
        <w:kinsoku/>
        <w:wordWrap/>
        <w:overflowPunct/>
        <w:topLinePunct w:val="0"/>
        <w:autoSpaceDE/>
        <w:autoSpaceDN/>
        <w:bidi w:val="0"/>
        <w:adjustRightInd/>
        <w:snapToGrid/>
        <w:spacing w:before="120" w:after="120" w:line="240" w:lineRule="auto"/>
        <w:ind w:left="420" w:leftChars="0" w:right="-1000" w:rightChars="-500" w:hanging="42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Số Người lao động ốm đau hoặc bị tai nạn lao động. bệnh nghề nghiệp đang điều trị, điều dưỡng theo quyết định của cơ sở khám bệnh, chữa bệnh cơ thẩm quyền:….;</w:t>
      </w:r>
    </w:p>
    <w:p>
      <w:pPr>
        <w:keepNext w:val="0"/>
        <w:keepLines w:val="0"/>
        <w:pageBreakBefore w:val="0"/>
        <w:widowControl/>
        <w:numPr>
          <w:ilvl w:val="0"/>
          <w:numId w:val="5"/>
        </w:numPr>
        <w:kinsoku/>
        <w:wordWrap/>
        <w:overflowPunct/>
        <w:topLinePunct w:val="0"/>
        <w:autoSpaceDE/>
        <w:autoSpaceDN/>
        <w:bidi w:val="0"/>
        <w:adjustRightInd/>
        <w:snapToGrid/>
        <w:spacing w:before="120" w:after="120" w:line="240" w:lineRule="auto"/>
        <w:ind w:left="420" w:leftChars="0" w:right="-1000" w:rightChars="-500" w:hanging="42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Số Người lao động đang nghỉ hằng năm, nghỉ việc riêng và những trường hợp nghỉ khác được Công ty đồng ý:……;</w:t>
      </w:r>
    </w:p>
    <w:p>
      <w:pPr>
        <w:keepNext w:val="0"/>
        <w:keepLines w:val="0"/>
        <w:pageBreakBefore w:val="0"/>
        <w:widowControl/>
        <w:numPr>
          <w:ilvl w:val="0"/>
          <w:numId w:val="5"/>
        </w:numPr>
        <w:kinsoku/>
        <w:wordWrap/>
        <w:overflowPunct/>
        <w:topLinePunct w:val="0"/>
        <w:autoSpaceDE/>
        <w:autoSpaceDN/>
        <w:bidi w:val="0"/>
        <w:adjustRightInd/>
        <w:snapToGrid/>
        <w:spacing w:before="120" w:after="120" w:line="240" w:lineRule="auto"/>
        <w:ind w:left="420" w:leftChars="0" w:right="-1000" w:rightChars="-500" w:hanging="42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Số Người lao động nữ đang mang thai, nghỉ thai sản, nuôi con dưới 12 tháng tuổi:……..; và</w:t>
      </w:r>
    </w:p>
    <w:p>
      <w:pPr>
        <w:keepNext w:val="0"/>
        <w:keepLines w:val="0"/>
        <w:pageBreakBefore w:val="0"/>
        <w:widowControl/>
        <w:numPr>
          <w:ilvl w:val="0"/>
          <w:numId w:val="5"/>
        </w:numPr>
        <w:kinsoku/>
        <w:wordWrap/>
        <w:overflowPunct/>
        <w:topLinePunct w:val="0"/>
        <w:autoSpaceDE/>
        <w:autoSpaceDN/>
        <w:bidi w:val="0"/>
        <w:adjustRightInd/>
        <w:snapToGrid/>
        <w:spacing w:before="120" w:after="120" w:line="240" w:lineRule="auto"/>
        <w:ind w:left="420" w:leftChars="0" w:right="-1000" w:rightChars="-500" w:hanging="42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Số Người lao động nghỉ việc hưởng chế độ thai sản theo quy định của pháp luật về bảo hiểm xã hội:…….</w:t>
      </w:r>
    </w:p>
    <w:p>
      <w:pPr>
        <w:keepNext w:val="0"/>
        <w:keepLines w:val="0"/>
        <w:pageBreakBefore w:val="0"/>
        <w:widowControl/>
        <w:numPr>
          <w:ilvl w:val="1"/>
          <w:numId w:val="2"/>
        </w:numPr>
        <w:kinsoku/>
        <w:wordWrap/>
        <w:overflowPunct/>
        <w:topLinePunct w:val="0"/>
        <w:autoSpaceDE/>
        <w:autoSpaceDN/>
        <w:bidi w:val="0"/>
        <w:adjustRightInd/>
        <w:snapToGrid/>
        <w:spacing w:before="120" w:after="120" w:line="240" w:lineRule="auto"/>
        <w:ind w:left="195" w:leftChars="-200" w:right="-1000" w:rightChars="-500" w:hanging="595" w:hangingChars="22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Việc cho Người lao động thôi việc sẽ được trao đổi với [Ban chấp hành Công đoàn cơ sở/Ban lãnh đạo Tổ chức của Người lao động tại doanh nghiệp] (nếu có) của Công ty và được thông báo chính thức cho SLĐTBXH …… và cho Người lao động 30 ngày trước khi Công ty ban hành quyết định chấm dứt hợp đồng lao động chính thức đối với từng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ind w:left="-856" w:leftChars="-428" w:right="-1000" w:rightChars="-500" w:firstLine="459" w:firstLineChars="176"/>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5. Các biện pháp và nguồn tài chính bảo đảm thực hiện phương án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5.1.</w:t>
      </w:r>
      <w:r>
        <w:rPr>
          <w:rFonts w:hint="default" w:ascii="Times New Roman" w:hAnsi="Times New Roman"/>
          <w:b w:val="0"/>
          <w:bCs w:val="0"/>
          <w:color w:val="000000" w:themeColor="text1"/>
          <w:sz w:val="26"/>
          <w:szCs w:val="26"/>
          <w:lang w:val="en-US"/>
          <w14:textFill>
            <w14:solidFill>
              <w14:schemeClr w14:val="tx1"/>
            </w14:solidFill>
          </w14:textFill>
        </w:rPr>
        <w:t xml:space="preserve"> Đối với những những Người lao động đã đủ điều kiện hưởng bảo hiểm thất nghiệp: Công ty sẽ hướng dẫn Người lao động đăng ký hưởng trợ cấp thất nghiệp theo quy định của pháp luật lao động. </w:t>
      </w:r>
    </w:p>
    <w:p>
      <w:pPr>
        <w:keepNext w:val="0"/>
        <w:keepLines w:val="0"/>
        <w:pageBreakBefore w:val="0"/>
        <w:widowControl/>
        <w:numPr>
          <w:ilvl w:val="0"/>
          <w:numId w:val="0"/>
        </w:numPr>
        <w:kinsoku/>
        <w:wordWrap/>
        <w:overflowPunct/>
        <w:topLinePunct w:val="0"/>
        <w:autoSpaceDE/>
        <w:autoSpaceDN/>
        <w:bidi w:val="0"/>
        <w:adjustRightInd/>
        <w:snapToGrid/>
        <w:spacing w:before="200" w:after="200" w:line="240" w:lineRule="auto"/>
        <w:ind w:left="94" w:leftChars="-200" w:right="-1000" w:rightChars="-500" w:hanging="494" w:hangingChars="19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5.2.</w:t>
      </w:r>
      <w:r>
        <w:rPr>
          <w:rFonts w:hint="default" w:ascii="Times New Roman" w:hAnsi="Times New Roman"/>
          <w:b w:val="0"/>
          <w:bCs w:val="0"/>
          <w:color w:val="000000" w:themeColor="text1"/>
          <w:sz w:val="26"/>
          <w:szCs w:val="26"/>
          <w:lang w:val="en-US"/>
          <w14:textFill>
            <w14:solidFill>
              <w14:schemeClr w14:val="tx1"/>
            </w14:solidFill>
          </w14:textFill>
        </w:rPr>
        <w:t xml:space="preserve"> Đối với Người lao động không đủ điều kiện hưởng bảo hiểm thất nghiệp và có thời gian làm việc cho Công ty không đủ điều kiện đóng bảo hiểm thất nghiệp (thời gian thử việc, thời gian nghỉ thai sản, thời gian nghỉ ốm đau từ 14 ngày trong tháng, v.v): Công ty sẽ thanh toán trợ cấp mất việc làm theo đúng quy định của pháp luật lao động. Số tiền dự kiến để chi trả trợ cấp mất việc làm cho Người lao động của Công ty là khoảng …………………………………. đồng.</w:t>
      </w:r>
    </w:p>
    <w:p>
      <w:pPr>
        <w:keepNext w:val="0"/>
        <w:keepLines w:val="0"/>
        <w:pageBreakBefore w:val="0"/>
        <w:widowControl/>
        <w:numPr>
          <w:ilvl w:val="0"/>
          <w:numId w:val="0"/>
        </w:numPr>
        <w:kinsoku/>
        <w:wordWrap/>
        <w:overflowPunct/>
        <w:topLinePunct w:val="0"/>
        <w:autoSpaceDE/>
        <w:autoSpaceDN/>
        <w:bidi w:val="0"/>
        <w:adjustRightInd/>
        <w:snapToGrid/>
        <w:spacing w:before="200" w:after="200" w:line="240" w:lineRule="auto"/>
        <w:ind w:left="94" w:leftChars="-200" w:right="-1000" w:rightChars="-500" w:hanging="494" w:hangingChars="19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5.3.</w:t>
      </w:r>
      <w:r>
        <w:rPr>
          <w:rFonts w:hint="default" w:ascii="Times New Roman" w:hAnsi="Times New Roman"/>
          <w:b w:val="0"/>
          <w:bCs w:val="0"/>
          <w:color w:val="000000" w:themeColor="text1"/>
          <w:sz w:val="26"/>
          <w:szCs w:val="26"/>
          <w:lang w:val="en-US"/>
          <w14:textFill>
            <w14:solidFill>
              <w14:schemeClr w14:val="tx1"/>
            </w14:solidFill>
          </w14:textFill>
        </w:rPr>
        <w:t xml:space="preserve"> Công ty sẽ hướng dẫn Người lao động đăng ký hưởng trợ cấp bảo hiểm xã hội một lần, nếu Người lao động nào có nhu cầu không tiếp tục tham gia bảo hiểm xã hội sau khi chấm dứt hợp đồng lao động với Công ty.</w:t>
      </w:r>
    </w:p>
    <w:p>
      <w:pPr>
        <w:keepNext w:val="0"/>
        <w:keepLines w:val="0"/>
        <w:pageBreakBefore w:val="0"/>
        <w:widowControl/>
        <w:numPr>
          <w:ilvl w:val="0"/>
          <w:numId w:val="0"/>
        </w:numPr>
        <w:kinsoku/>
        <w:wordWrap/>
        <w:overflowPunct/>
        <w:topLinePunct w:val="0"/>
        <w:autoSpaceDE/>
        <w:autoSpaceDN/>
        <w:bidi w:val="0"/>
        <w:adjustRightInd/>
        <w:snapToGrid/>
        <w:spacing w:before="200" w:after="200" w:line="240" w:lineRule="auto"/>
        <w:ind w:left="94" w:leftChars="-200" w:right="-1000" w:rightChars="-500" w:hanging="494" w:hangingChars="19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5.4.</w:t>
      </w:r>
      <w:r>
        <w:rPr>
          <w:rFonts w:hint="default" w:ascii="Times New Roman" w:hAnsi="Times New Roman"/>
          <w:b w:val="0"/>
          <w:bCs w:val="0"/>
          <w:color w:val="000000" w:themeColor="text1"/>
          <w:sz w:val="26"/>
          <w:szCs w:val="26"/>
          <w:lang w:val="en-US"/>
          <w14:textFill>
            <w14:solidFill>
              <w14:schemeClr w14:val="tx1"/>
            </w14:solidFill>
          </w14:textFill>
        </w:rPr>
        <w:t xml:space="preserve"> Công ty cam kết thực hiện đúng và đầy đủ nghĩa vụ đóng bảo hiểm xã hội, bảo hiểm y tế, bảo hiểm thất nghiệp, bảo y hiểm tai nạn lao động, bệnh nghề nghiệp và thanh toán đầy đủ tiền các ngày nghỉ phép còn lại mà Người lao động chưa được nghỉ và trả tiền lương, thưởng (nếu có) cho Người lao động đến ngày chấm dứt hợp đồng lao động.</w:t>
      </w:r>
    </w:p>
    <w:p>
      <w:pPr>
        <w:keepNext w:val="0"/>
        <w:keepLines w:val="0"/>
        <w:pageBreakBefore w:val="0"/>
        <w:widowControl/>
        <w:numPr>
          <w:ilvl w:val="0"/>
          <w:numId w:val="0"/>
        </w:numPr>
        <w:kinsoku/>
        <w:wordWrap/>
        <w:overflowPunct/>
        <w:topLinePunct w:val="0"/>
        <w:autoSpaceDE/>
        <w:autoSpaceDN/>
        <w:bidi w:val="0"/>
        <w:adjustRightInd/>
        <w:snapToGrid/>
        <w:spacing w:before="200" w:after="200" w:line="240" w:lineRule="auto"/>
        <w:ind w:left="96" w:leftChars="-200" w:right="-1000" w:rightChars="-500" w:hanging="496" w:hangingChars="190"/>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6. Thời gian thực hiện kế hoạch</w:t>
      </w:r>
    </w:p>
    <w:p>
      <w:pPr>
        <w:keepNext w:val="0"/>
        <w:keepLines w:val="0"/>
        <w:pageBreakBefore w:val="0"/>
        <w:widowControl/>
        <w:numPr>
          <w:ilvl w:val="0"/>
          <w:numId w:val="0"/>
        </w:numPr>
        <w:kinsoku/>
        <w:wordWrap/>
        <w:overflowPunct/>
        <w:topLinePunct w:val="0"/>
        <w:autoSpaceDE/>
        <w:autoSpaceDN/>
        <w:bidi w:val="0"/>
        <w:adjustRightInd/>
        <w:snapToGrid/>
        <w:spacing w:before="200" w:after="200" w:line="240" w:lineRule="auto"/>
        <w:ind w:left="94" w:leftChars="-200" w:right="-1000" w:rightChars="-500" w:hanging="494" w:hangingChars="19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6.1.</w:t>
      </w:r>
      <w:r>
        <w:rPr>
          <w:rFonts w:hint="default" w:ascii="Times New Roman" w:hAnsi="Times New Roman"/>
          <w:b w:val="0"/>
          <w:bCs w:val="0"/>
          <w:color w:val="000000" w:themeColor="text1"/>
          <w:sz w:val="26"/>
          <w:szCs w:val="26"/>
          <w:lang w:val="en-US"/>
          <w14:textFill>
            <w14:solidFill>
              <w14:schemeClr w14:val="tx1"/>
            </w14:solidFill>
          </w14:textFill>
        </w:rPr>
        <w:t xml:space="preserve"> Công ty dự định thông báo việc cho thôi việc đến SLĐTBXH ……….. vào tháng……….. năm ………...</w:t>
      </w:r>
    </w:p>
    <w:p>
      <w:pPr>
        <w:keepNext w:val="0"/>
        <w:keepLines w:val="0"/>
        <w:pageBreakBefore w:val="0"/>
        <w:widowControl/>
        <w:numPr>
          <w:ilvl w:val="0"/>
          <w:numId w:val="0"/>
        </w:numPr>
        <w:kinsoku/>
        <w:wordWrap/>
        <w:overflowPunct/>
        <w:topLinePunct w:val="0"/>
        <w:autoSpaceDE/>
        <w:autoSpaceDN/>
        <w:bidi w:val="0"/>
        <w:adjustRightInd/>
        <w:snapToGrid/>
        <w:spacing w:before="200" w:after="200" w:line="240" w:lineRule="auto"/>
        <w:ind w:left="94" w:leftChars="-200" w:right="-1000" w:rightChars="-500" w:hanging="494" w:hangingChars="19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6.2.</w:t>
      </w:r>
      <w:r>
        <w:rPr>
          <w:rFonts w:hint="default" w:ascii="Times New Roman" w:hAnsi="Times New Roman"/>
          <w:b w:val="0"/>
          <w:bCs w:val="0"/>
          <w:color w:val="000000" w:themeColor="text1"/>
          <w:sz w:val="26"/>
          <w:szCs w:val="26"/>
          <w:lang w:val="en-US"/>
          <w14:textFill>
            <w14:solidFill>
              <w14:schemeClr w14:val="tx1"/>
            </w14:solidFill>
          </w14:textFill>
        </w:rPr>
        <w:t xml:space="preserve"> Trong thời hạn 30 ngày lịch kể từ ngày thông báo việc cho thôi việc đến SLĐTBXH……….., nếu không có sự phản đối của SLĐTBXH …………về việc cắt giảm lao động này, Công ty sẽ thông báo cho từng NLĐ dôi dư về việc cho thôi việc theo thời hạn báo trước tương ứng là 30 ngày lịch và ban hành quyết định chấm dứt hợp đồng lao động với từng Người lao động dôi dư theo thời hạn chấm dứt đã thông báo cho Người lao động trước đó.</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98" w:leftChars="-399" w:right="-1000" w:rightChars="-500" w:firstLine="397" w:firstLine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6.3.</w:t>
      </w:r>
      <w:r>
        <w:rPr>
          <w:rFonts w:hint="default" w:ascii="Times New Roman" w:hAnsi="Times New Roman"/>
          <w:b w:val="0"/>
          <w:bCs w:val="0"/>
          <w:color w:val="000000" w:themeColor="text1"/>
          <w:sz w:val="26"/>
          <w:szCs w:val="26"/>
          <w:lang w:val="en-US"/>
          <w14:textFill>
            <w14:solidFill>
              <w14:schemeClr w14:val="tx1"/>
            </w14:solidFill>
          </w14:textFill>
        </w:rPr>
        <w:t xml:space="preserve"> Lộ trình cắt giảm nhân sự sẽ được thực hiện [01 (một)] lần.</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21" w:leftChars="-200" w:right="-1000" w:rightChars="-500" w:hanging="379" w:hangingChars="14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6.4.</w:t>
      </w:r>
      <w:r>
        <w:rPr>
          <w:rFonts w:hint="default" w:ascii="Times New Roman" w:hAnsi="Times New Roman"/>
          <w:b w:val="0"/>
          <w:bCs w:val="0"/>
          <w:color w:val="000000" w:themeColor="text1"/>
          <w:sz w:val="26"/>
          <w:szCs w:val="26"/>
          <w:lang w:val="en-US"/>
          <w14:textFill>
            <w14:solidFill>
              <w14:schemeClr w14:val="tx1"/>
            </w14:solidFill>
          </w14:textFill>
        </w:rPr>
        <w:t xml:space="preserve"> Công ty sẽ chi trả các khoản phải thanh toán cho Người lao động, nếu có, trong vòng 30 (ba mươi) ngày lịch kể từ ngày Công ty ban hành quyết định chấm dứt hợp đồng lao động.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21" w:leftChars="-200" w:right="-1000" w:rightChars="-500" w:hanging="379" w:hangingChars="14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6.5.</w:t>
      </w:r>
      <w:r>
        <w:rPr>
          <w:rFonts w:hint="default" w:ascii="Times New Roman" w:hAnsi="Times New Roman"/>
          <w:b w:val="0"/>
          <w:bCs w:val="0"/>
          <w:color w:val="000000" w:themeColor="text1"/>
          <w:sz w:val="26"/>
          <w:szCs w:val="26"/>
          <w:lang w:val="en-US"/>
          <w14:textFill>
            <w14:solidFill>
              <w14:schemeClr w14:val="tx1"/>
            </w14:solidFill>
          </w14:textFill>
        </w:rPr>
        <w:t xml:space="preserve"> Sổ bảo hiểm xã hội sẽ được Công ty trả lại cho từng Người lao động có liên quan sau 30 ngày làm việc kể từ ngày Công ty nhận được sự chấp thuận của cơ quan bảo hiểm xã hội về việc hoàn tất thủ tục chốt sổ bảo hiểm xã hội theo quy định của pháp luật.</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20" w:leftChars="-400" w:right="-1000" w:rightChars="-500" w:hanging="780" w:hangingChars="299"/>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III. Các cam kết của Công ty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Công ty sẽ tuyển dụng lại những lao động đã bị cắt giảm khi Công ty có nhu cầu nhân sự. Với chính sách ưu tiên tuyển dụng lao động tại địa phương và tuyển dụng những Người lao động đã từng đóng góp và cống hiến cho Công ty, trong tương lai khi cần các vị trí tương tự, Công ty sẽ ưu tiên tuyển dụng lại những Người lao động dôi dư này.</w:t>
      </w:r>
    </w:p>
    <w:p>
      <w:pPr>
        <w:keepNext w:val="0"/>
        <w:keepLines w:val="0"/>
        <w:pageBreakBefore w:val="0"/>
        <w:widowControl/>
        <w:numPr>
          <w:ilvl w:val="0"/>
          <w:numId w:val="1"/>
        </w:numPr>
        <w:kinsoku/>
        <w:wordWrap/>
        <w:overflowPunct/>
        <w:topLinePunct w:val="0"/>
        <w:autoSpaceDE/>
        <w:autoSpaceDN/>
        <w:bidi w:val="0"/>
        <w:adjustRightInd/>
        <w:snapToGrid/>
        <w:spacing w:before="160" w:after="160" w:line="240" w:lineRule="auto"/>
        <w:ind w:left="-381" w:leftChars="-400" w:right="-1000" w:rightChars="-500" w:hanging="419" w:firstLineChars="0"/>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Ý kiến của Ban chấp hành Công đoàn cơ sở/Ban lãnh đạo Tổ chức của Người lao động tại doanh nghiệp</w:t>
      </w:r>
    </w:p>
    <w:p>
      <w:pPr>
        <w:keepNext w:val="0"/>
        <w:keepLines w:val="0"/>
        <w:pageBreakBefore w:val="0"/>
        <w:widowControl/>
        <w:numPr>
          <w:ilvl w:val="0"/>
          <w:numId w:val="6"/>
        </w:numPr>
        <w:kinsoku/>
        <w:wordWrap/>
        <w:overflowPunct/>
        <w:topLinePunct w:val="0"/>
        <w:autoSpaceDE/>
        <w:autoSpaceDN/>
        <w:bidi w:val="0"/>
        <w:adjustRightInd/>
        <w:snapToGrid/>
        <w:spacing w:before="160" w:after="160" w:line="240" w:lineRule="auto"/>
        <w:ind w:left="-17" w:leftChars="-200" w:right="-1000" w:rightChars="-500" w:hanging="383"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Qua quá trình làm việc và nghiên cứu phương án sử dụng lao động của Công ty, Ban Chấp hành Công đoàn cơ sở/Ban lãnh đạo Tổ chức của Người lao động tại doanh nghiệp nhận thấy Công ty thực sự có nhu cầu thực hiện việc Tái cấu trúc.</w:t>
      </w:r>
    </w:p>
    <w:p>
      <w:pPr>
        <w:keepNext w:val="0"/>
        <w:keepLines w:val="0"/>
        <w:pageBreakBefore w:val="0"/>
        <w:widowControl/>
        <w:numPr>
          <w:ilvl w:val="0"/>
          <w:numId w:val="6"/>
        </w:numPr>
        <w:kinsoku/>
        <w:wordWrap/>
        <w:overflowPunct/>
        <w:topLinePunct w:val="0"/>
        <w:autoSpaceDE/>
        <w:autoSpaceDN/>
        <w:bidi w:val="0"/>
        <w:adjustRightInd/>
        <w:snapToGrid/>
        <w:spacing w:before="160" w:after="160" w:line="240" w:lineRule="auto"/>
        <w:ind w:left="-17" w:leftChars="-200" w:right="-1000" w:rightChars="-500" w:hanging="383" w:firstLineChars="0"/>
        <w:jc w:val="both"/>
        <w:textAlignment w:val="auto"/>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Ban Chấp hành Công đoàn cơ sở/Ban lãnh đạo Tổ chức của Người lao động tại doanh nghiệp đã đồng hành cùng Tin Công ty trong việc xây dựng Phương án sử dụng lao động vì lý do Tái cấu trúc và hoàn toàn đồng ý với Phương án sử dụng lao động này đồng thời sẽ phối hợp với Công ty thực hiện các thủ tục cần thiết để đảm bảo quyền lợi của Người lao động bị cho thôi việc vì lý do thay đổi cơ cấu tổ chức, tổ chức lại lao động tại Công ty theo đúng quy định của pháp luật Việt Nam.</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00" w:leftChars="-400" w:right="-1000" w:rightChars="-500" w:firstLine="390" w:firstLine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Phương án sử dụng lao động này lập vào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98" w:leftChars="-399" w:right="-1000" w:rightChars="-500" w:firstLine="707" w:firstLineChars="271"/>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Thay mặt và đại diện cho          Thay mặt và đại diện</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98" w:leftChars="-399" w:right="-1000" w:rightChars="-500" w:firstLine="577" w:firstLineChars="221"/>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    Công ty                         Ban chấp hành</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98" w:leftChars="-399" w:right="-1000" w:rightChars="-500" w:firstLine="577" w:firstLineChars="221"/>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  Người đại diện                    Công đoàn cơ sở/</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98" w:leftChars="-399" w:right="-1000" w:rightChars="-500" w:firstLine="577" w:firstLineChars="221"/>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  Theo pháp luật                   của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                                       tại doanh nghiệp</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2274688" behindDoc="0" locked="0" layoutInCell="1" allowOverlap="1">
                <wp:simplePos x="0" y="0"/>
                <wp:positionH relativeFrom="column">
                  <wp:posOffset>2371725</wp:posOffset>
                </wp:positionH>
                <wp:positionV relativeFrom="paragraph">
                  <wp:posOffset>98425</wp:posOffset>
                </wp:positionV>
                <wp:extent cx="1663700" cy="12700"/>
                <wp:effectExtent l="0" t="4445" r="0" b="8255"/>
                <wp:wrapNone/>
                <wp:docPr id="142" name="Straight Connector 142"/>
                <wp:cNvGraphicFramePr/>
                <a:graphic xmlns:a="http://schemas.openxmlformats.org/drawingml/2006/main">
                  <a:graphicData uri="http://schemas.microsoft.com/office/word/2010/wordprocessingShape">
                    <wps:wsp>
                      <wps:cNvCnPr/>
                      <wps:spPr>
                        <a:xfrm>
                          <a:off x="3470275" y="4248150"/>
                          <a:ext cx="16637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86.75pt;margin-top:7.75pt;height:1pt;width:131pt;z-index:252274688;mso-width-relative:page;mso-height-relative:page;" filled="f" stroked="t" coordsize="21600,21600" o:gfxdata="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YVRCW1gAAAAkBAAAPAAAAAAAAAAEAIAAAACIAAABkcnMvZG93&#10;bnJldi54bWxQSwECFAAUAAAACACHTuJAniFzJskBAAB6AwAADgAAAAAAAAABACAAAAAlAQAAZHJz&#10;L2Uyb0RvYy54bWxQSwUGAAAAAAYABgBZAQAAYAU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52273664" behindDoc="0" locked="0" layoutInCell="1" allowOverlap="1">
                <wp:simplePos x="0" y="0"/>
                <wp:positionH relativeFrom="column">
                  <wp:posOffset>-352425</wp:posOffset>
                </wp:positionH>
                <wp:positionV relativeFrom="paragraph">
                  <wp:posOffset>85725</wp:posOffset>
                </wp:positionV>
                <wp:extent cx="1498600" cy="0"/>
                <wp:effectExtent l="0" t="0" r="0" b="0"/>
                <wp:wrapNone/>
                <wp:docPr id="141" name="Straight Connector 141"/>
                <wp:cNvGraphicFramePr/>
                <a:graphic xmlns:a="http://schemas.openxmlformats.org/drawingml/2006/main">
                  <a:graphicData uri="http://schemas.microsoft.com/office/word/2010/wordprocessingShape">
                    <wps:wsp>
                      <wps:cNvCnPr/>
                      <wps:spPr>
                        <a:xfrm>
                          <a:off x="790575" y="4222750"/>
                          <a:ext cx="149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5pt;margin-top:6.75pt;height:0pt;width:118pt;z-index:252273664;mso-width-relative:page;mso-height-relative:page;" filled="f" stroked="t" coordsize="21600,21600" o:gfxdata="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yx8Yl1QAAAAkBAAAPAAAAAAAAAAEAIAAAACIAAABkcnMvZG93bnJl&#10;di54bWxQSwECFAAUAAAACACHTuJASik7nscBAAB1AwAADgAAAAAAAAABACAAAAAkAQAAZHJzL2Uy&#10;b0RvYy54bWxQSwUGAAAAAAYABgBZAQAAXQUAAAAA&#10;">
                <v:fill on="f" focussize="0,0"/>
                <v:stroke weight="0.5pt" color="#000000 [3200]" miterlimit="8" joinstyle="miter"/>
                <v:imagedata o:title=""/>
                <o:lock v:ext="edit" aspectratio="f"/>
              </v:line>
            </w:pict>
          </mc:Fallback>
        </mc:AlternateContent>
      </w:r>
    </w:p>
    <w:p>
      <w:pPr>
        <w:ind w:right="-1000" w:rightChars="-500"/>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[Họ và tên]                          [Họ và tên]</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98" w:leftChars="-399" w:right="-1000" w:rightChars="-500" w:firstLine="574" w:firstLineChars="22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sectPr>
          <w:footerReference r:id="rId3" w:type="default"/>
          <w:pgSz w:w="9129" w:h="12928"/>
          <w:pgMar w:top="1134" w:right="1929" w:bottom="394" w:left="1600" w:header="720" w:footer="107" w:gutter="0"/>
          <w:pgBorders>
            <w:top w:val="none" w:sz="0" w:space="0"/>
            <w:left w:val="none" w:sz="0" w:space="0"/>
            <w:bottom w:val="none" w:sz="0" w:space="0"/>
            <w:right w:val="none" w:sz="0" w:space="0"/>
          </w:pgBorders>
          <w:pgNumType w:fmt="decimal"/>
          <w:cols w:space="0" w:num="1"/>
          <w:rtlGutter w:val="0"/>
          <w:docGrid w:linePitch="360" w:charSpace="0"/>
        </w:sectPr>
      </w:pPr>
      <w:r>
        <w:rPr>
          <w:rFonts w:hint="default" w:ascii="Times New Roman" w:hAnsi="Times New Roman"/>
          <w:b w:val="0"/>
          <w:bCs w:val="0"/>
          <w:color w:val="000000" w:themeColor="text1"/>
          <w:sz w:val="26"/>
          <w:szCs w:val="26"/>
          <w:lang w:val="en-US"/>
          <w14:textFill>
            <w14:solidFill>
              <w14:schemeClr w14:val="tx1"/>
            </w14:solidFill>
          </w14:textFill>
        </w:rPr>
        <w:t>[Tổng] Giám đốc                        Chủ tịch</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798" w:leftChars="-399" w:right="-1000" w:rightChars="-500" w:firstLine="399" w:firstLineChars="221"/>
        <w:jc w:val="center"/>
        <w:textAlignment w:val="auto"/>
        <w:rPr>
          <w:rFonts w:hint="default" w:ascii="Times New Roman" w:hAnsi="Times New Roman" w:cs="Times New Roman"/>
          <w:b/>
          <w:bCs/>
          <w:color w:val="2E75B6" w:themeColor="accent1" w:themeShade="BF"/>
          <w:sz w:val="18"/>
          <w:szCs w:val="18"/>
          <w:lang w:val="en-US"/>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798" w:leftChars="-399" w:right="-1000" w:rightChars="-500" w:firstLine="577" w:firstLineChars="221"/>
        <w:jc w:val="center"/>
        <w:textAlignment w:val="auto"/>
        <w:rPr>
          <w:rFonts w:hint="default" w:ascii="Times New Roman" w:hAnsi="Times New Roman" w:cs="Times New Roman"/>
          <w:b/>
          <w:bCs/>
          <w:color w:val="000000" w:themeColor="text1"/>
          <w:sz w:val="26"/>
          <w:szCs w:val="26"/>
          <w:lang w:val="en-US"/>
          <w14:textFill>
            <w14:solidFill>
              <w14:schemeClr w14:val="tx1"/>
            </w14:solidFill>
          </w14:textFill>
        </w:rPr>
      </w:pPr>
      <w:r>
        <w:rPr>
          <w:rFonts w:hint="default" w:ascii="Times New Roman" w:hAnsi="Times New Roman" w:cs="Times New Roman"/>
          <w:b/>
          <w:bCs/>
          <w:color w:val="000000" w:themeColor="text1"/>
          <w:sz w:val="26"/>
          <w:szCs w:val="26"/>
          <w:lang w:val="en-US"/>
          <w14:textFill>
            <w14:solidFill>
              <w14:schemeClr w14:val="tx1"/>
            </w14:solidFill>
          </w14:textFill>
        </w:rPr>
        <w:t>PHỤ LỤC</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798" w:leftChars="-399" w:right="-1000" w:rightChars="-500" w:firstLine="577" w:firstLineChars="221"/>
        <w:jc w:val="center"/>
        <w:textAlignment w:val="auto"/>
        <w:rPr>
          <w:rFonts w:hint="default" w:ascii="Times New Roman" w:hAnsi="Times New Roman" w:cs="Times New Roman"/>
          <w:b/>
          <w:bCs/>
          <w:color w:val="000000" w:themeColor="text1"/>
          <w:sz w:val="26"/>
          <w:szCs w:val="26"/>
          <w:lang w:val="en-US"/>
          <w14:textFill>
            <w14:solidFill>
              <w14:schemeClr w14:val="tx1"/>
            </w14:solidFill>
          </w14:textFill>
        </w:rPr>
      </w:pPr>
      <w:r>
        <w:rPr>
          <w:rFonts w:hint="default" w:ascii="Times New Roman" w:hAnsi="Times New Roman" w:cs="Times New Roman"/>
          <w:b/>
          <w:bCs/>
          <w:color w:val="000000" w:themeColor="text1"/>
          <w:sz w:val="26"/>
          <w:szCs w:val="26"/>
          <w:lang w:val="en-US"/>
          <w14:textFill>
            <w14:solidFill>
              <w14:schemeClr w14:val="tx1"/>
            </w14:solidFill>
          </w14:textFill>
        </w:rPr>
        <w:t xml:space="preserve">DANH SÁCH NGƯỜI LAO ĐỘNG ĐƯỢC TIẾP TỤC SỬ DỤNG VÀ NGƯỜI LAO ĐỘNG DÔI DƯ BỊ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798" w:leftChars="-399" w:right="-1000" w:rightChars="-500" w:firstLine="577" w:firstLineChars="221"/>
        <w:jc w:val="center"/>
        <w:textAlignment w:val="auto"/>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cs="Times New Roman"/>
          <w:b/>
          <w:bCs/>
          <w:color w:val="000000" w:themeColor="text1"/>
          <w:sz w:val="26"/>
          <w:szCs w:val="26"/>
          <w:lang w:val="en-US"/>
          <w14:textFill>
            <w14:solidFill>
              <w14:schemeClr w14:val="tx1"/>
            </w14:solidFill>
          </w14:textFill>
        </w:rPr>
        <w:t>CHẤM DỨT HỢP ĐỒNG LAO ĐỘNG SAU KHI THỰC HIỆN TÁI CẤU TRÚC</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1000" w:rightChars="-500"/>
        <w:jc w:val="both"/>
        <w:textAlignment w:val="auto"/>
        <w:rPr>
          <w:rFonts w:hint="default" w:ascii="Times New Roman" w:hAnsi="Times New Roman" w:cs="Times New Roman"/>
          <w:b/>
          <w:bCs/>
          <w:color w:val="2E75B6" w:themeColor="accent1" w:themeShade="BF"/>
          <w:sz w:val="18"/>
          <w:szCs w:val="18"/>
          <w:lang w:val="en-US"/>
        </w:rPr>
      </w:pPr>
    </w:p>
    <w:tbl>
      <w:tblPr>
        <w:tblStyle w:val="5"/>
        <w:tblW w:w="12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410"/>
        <w:gridCol w:w="530"/>
        <w:gridCol w:w="520"/>
        <w:gridCol w:w="550"/>
        <w:gridCol w:w="510"/>
        <w:gridCol w:w="800"/>
        <w:gridCol w:w="710"/>
        <w:gridCol w:w="790"/>
        <w:gridCol w:w="660"/>
        <w:gridCol w:w="720"/>
        <w:gridCol w:w="710"/>
        <w:gridCol w:w="860"/>
        <w:gridCol w:w="930"/>
        <w:gridCol w:w="540"/>
        <w:gridCol w:w="650"/>
        <w:gridCol w:w="730"/>
        <w:gridCol w:w="450"/>
        <w:gridCol w:w="400"/>
        <w:gridCol w:w="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498" w:type="dxa"/>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STT</w:t>
            </w:r>
          </w:p>
        </w:tc>
        <w:tc>
          <w:tcPr>
            <w:tcW w:w="410" w:type="dxa"/>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208" w:rightChars="-104"/>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Họ </w:t>
            </w:r>
          </w:p>
          <w:p>
            <w:pPr>
              <w:keepNext w:val="0"/>
              <w:keepLines w:val="0"/>
              <w:pageBreakBefore w:val="0"/>
              <w:widowControl/>
              <w:kinsoku/>
              <w:wordWrap/>
              <w:overflowPunct/>
              <w:topLinePunct w:val="0"/>
              <w:autoSpaceDE/>
              <w:autoSpaceDN/>
              <w:bidi w:val="0"/>
              <w:adjustRightInd/>
              <w:snapToGrid/>
              <w:ind w:right="-208" w:rightChars="-104"/>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tên</w:t>
            </w:r>
          </w:p>
        </w:tc>
        <w:tc>
          <w:tcPr>
            <w:tcW w:w="530" w:type="dxa"/>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Năm</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sinh</w:t>
            </w:r>
          </w:p>
        </w:tc>
        <w:tc>
          <w:tcPr>
            <w:tcW w:w="1070" w:type="dxa"/>
            <w:gridSpan w:val="2"/>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Giới</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tính</w:t>
            </w:r>
          </w:p>
        </w:tc>
        <w:tc>
          <w:tcPr>
            <w:tcW w:w="510" w:type="dxa"/>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Quốc </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tịch</w:t>
            </w:r>
          </w:p>
        </w:tc>
        <w:tc>
          <w:tcPr>
            <w:tcW w:w="2960" w:type="dxa"/>
            <w:gridSpan w:val="4"/>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42" w:rightChars="-21"/>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Phân loại lao động khi công ty thực hiện Tái Cấu trúc</w:t>
            </w:r>
          </w:p>
        </w:tc>
        <w:tc>
          <w:tcPr>
            <w:tcW w:w="720" w:type="dxa"/>
            <w:vMerge w:val="restart"/>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400" w:rightChars="-2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Số </w:t>
            </w:r>
          </w:p>
          <w:p>
            <w:pPr>
              <w:keepNext w:val="0"/>
              <w:keepLines w:val="0"/>
              <w:pageBreakBefore w:val="0"/>
              <w:widowControl/>
              <w:kinsoku/>
              <w:wordWrap/>
              <w:overflowPunct/>
              <w:topLinePunct w:val="0"/>
              <w:autoSpaceDE/>
              <w:autoSpaceDN/>
              <w:bidi w:val="0"/>
              <w:adjustRightInd/>
              <w:snapToGrid/>
              <w:ind w:right="-400" w:rightChars="-2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tháng </w:t>
            </w:r>
          </w:p>
          <w:p>
            <w:pPr>
              <w:keepNext w:val="0"/>
              <w:keepLines w:val="0"/>
              <w:pageBreakBefore w:val="0"/>
              <w:widowControl/>
              <w:kinsoku/>
              <w:wordWrap/>
              <w:overflowPunct/>
              <w:topLinePunct w:val="0"/>
              <w:autoSpaceDE/>
              <w:autoSpaceDN/>
              <w:bidi w:val="0"/>
              <w:adjustRightInd/>
              <w:snapToGrid/>
              <w:ind w:right="-400" w:rightChars="-2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đã làm </w:t>
            </w:r>
          </w:p>
          <w:p>
            <w:pPr>
              <w:keepNext w:val="0"/>
              <w:keepLines w:val="0"/>
              <w:pageBreakBefore w:val="0"/>
              <w:widowControl/>
              <w:kinsoku/>
              <w:wordWrap/>
              <w:overflowPunct/>
              <w:topLinePunct w:val="0"/>
              <w:autoSpaceDE/>
              <w:autoSpaceDN/>
              <w:bidi w:val="0"/>
              <w:adjustRightInd/>
              <w:snapToGrid/>
              <w:ind w:right="-400" w:rightChars="-2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việc </w:t>
            </w:r>
          </w:p>
          <w:p>
            <w:pPr>
              <w:keepNext w:val="0"/>
              <w:keepLines w:val="0"/>
              <w:pageBreakBefore w:val="0"/>
              <w:widowControl/>
              <w:kinsoku/>
              <w:wordWrap/>
              <w:overflowPunct/>
              <w:topLinePunct w:val="0"/>
              <w:autoSpaceDE/>
              <w:autoSpaceDN/>
              <w:bidi w:val="0"/>
              <w:adjustRightInd/>
              <w:snapToGrid/>
              <w:ind w:right="-400" w:rightChars="-2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Trong</w:t>
            </w:r>
          </w:p>
          <w:p>
            <w:pPr>
              <w:keepNext w:val="0"/>
              <w:keepLines w:val="0"/>
              <w:pageBreakBefore w:val="0"/>
              <w:widowControl/>
              <w:kinsoku/>
              <w:wordWrap/>
              <w:overflowPunct/>
              <w:topLinePunct w:val="0"/>
              <w:autoSpaceDE/>
              <w:autoSpaceDN/>
              <w:bidi w:val="0"/>
              <w:adjustRightInd/>
              <w:snapToGrid/>
              <w:ind w:right="-400" w:rightChars="-2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công ty</w:t>
            </w:r>
          </w:p>
        </w:tc>
        <w:tc>
          <w:tcPr>
            <w:tcW w:w="710" w:type="dxa"/>
            <w:vMerge w:val="restart"/>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234" w:rightChars="-117"/>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Tiền </w:t>
            </w:r>
          </w:p>
          <w:p>
            <w:pPr>
              <w:keepNext w:val="0"/>
              <w:keepLines w:val="0"/>
              <w:pageBreakBefore w:val="0"/>
              <w:widowControl/>
              <w:kinsoku/>
              <w:wordWrap/>
              <w:overflowPunct/>
              <w:topLinePunct w:val="0"/>
              <w:autoSpaceDE/>
              <w:autoSpaceDN/>
              <w:bidi w:val="0"/>
              <w:adjustRightInd/>
              <w:snapToGrid/>
              <w:ind w:right="-234" w:rightChars="-117"/>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Lương</w:t>
            </w:r>
          </w:p>
          <w:p>
            <w:pPr>
              <w:keepNext w:val="0"/>
              <w:keepLines w:val="0"/>
              <w:pageBreakBefore w:val="0"/>
              <w:widowControl/>
              <w:kinsoku/>
              <w:wordWrap/>
              <w:overflowPunct/>
              <w:topLinePunct w:val="0"/>
              <w:autoSpaceDE/>
              <w:autoSpaceDN/>
              <w:bidi w:val="0"/>
              <w:adjustRightInd/>
              <w:snapToGrid/>
              <w:ind w:right="-234" w:rightChars="-117"/>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 tháng </w:t>
            </w:r>
          </w:p>
          <w:p>
            <w:pPr>
              <w:keepNext w:val="0"/>
              <w:keepLines w:val="0"/>
              <w:pageBreakBefore w:val="0"/>
              <w:widowControl/>
              <w:kinsoku/>
              <w:wordWrap/>
              <w:overflowPunct/>
              <w:topLinePunct w:val="0"/>
              <w:autoSpaceDE/>
              <w:autoSpaceDN/>
              <w:bidi w:val="0"/>
              <w:adjustRightInd/>
              <w:snapToGrid/>
              <w:ind w:right="-234" w:rightChars="-117"/>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theo </w:t>
            </w:r>
          </w:p>
          <w:p>
            <w:pPr>
              <w:keepNext w:val="0"/>
              <w:keepLines w:val="0"/>
              <w:pageBreakBefore w:val="0"/>
              <w:widowControl/>
              <w:kinsoku/>
              <w:wordWrap/>
              <w:overflowPunct/>
              <w:topLinePunct w:val="0"/>
              <w:autoSpaceDE/>
              <w:autoSpaceDN/>
              <w:bidi w:val="0"/>
              <w:adjustRightInd/>
              <w:snapToGrid/>
              <w:ind w:right="-234" w:rightChars="-117"/>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chức </w:t>
            </w:r>
          </w:p>
          <w:p>
            <w:pPr>
              <w:keepNext w:val="0"/>
              <w:keepLines w:val="0"/>
              <w:pageBreakBefore w:val="0"/>
              <w:widowControl/>
              <w:kinsoku/>
              <w:wordWrap/>
              <w:overflowPunct/>
              <w:topLinePunct w:val="0"/>
              <w:autoSpaceDE/>
              <w:autoSpaceDN/>
              <w:bidi w:val="0"/>
              <w:adjustRightInd/>
              <w:snapToGrid/>
              <w:ind w:right="-234" w:rightChars="-117"/>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vụ, </w:t>
            </w:r>
          </w:p>
          <w:p>
            <w:pPr>
              <w:keepNext w:val="0"/>
              <w:keepLines w:val="0"/>
              <w:pageBreakBefore w:val="0"/>
              <w:widowControl/>
              <w:kinsoku/>
              <w:wordWrap/>
              <w:overflowPunct/>
              <w:topLinePunct w:val="0"/>
              <w:autoSpaceDE/>
              <w:autoSpaceDN/>
              <w:bidi w:val="0"/>
              <w:adjustRightInd/>
              <w:snapToGrid/>
              <w:ind w:right="-234" w:rightChars="-117"/>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cấp bậc </w:t>
            </w:r>
          </w:p>
          <w:p>
            <w:pPr>
              <w:keepNext w:val="0"/>
              <w:keepLines w:val="0"/>
              <w:pageBreakBefore w:val="0"/>
              <w:widowControl/>
              <w:kinsoku/>
              <w:wordWrap/>
              <w:overflowPunct/>
              <w:topLinePunct w:val="0"/>
              <w:autoSpaceDE/>
              <w:autoSpaceDN/>
              <w:bidi w:val="0"/>
              <w:adjustRightInd/>
              <w:snapToGrid/>
              <w:ind w:right="-234" w:rightChars="-117"/>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(đồng)</w:t>
            </w:r>
          </w:p>
        </w:tc>
        <w:tc>
          <w:tcPr>
            <w:tcW w:w="860" w:type="dxa"/>
            <w:vMerge w:val="restart"/>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234" w:rightChars="-117"/>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Công </w:t>
            </w:r>
          </w:p>
          <w:p>
            <w:pPr>
              <w:keepNext w:val="0"/>
              <w:keepLines w:val="0"/>
              <w:pageBreakBefore w:val="0"/>
              <w:widowControl/>
              <w:kinsoku/>
              <w:wordWrap/>
              <w:overflowPunct/>
              <w:topLinePunct w:val="0"/>
              <w:autoSpaceDE/>
              <w:autoSpaceDN/>
              <w:bidi w:val="0"/>
              <w:adjustRightInd/>
              <w:snapToGrid/>
              <w:ind w:right="-234" w:rightChars="-117"/>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việc của </w:t>
            </w:r>
          </w:p>
          <w:p>
            <w:pPr>
              <w:keepNext w:val="0"/>
              <w:keepLines w:val="0"/>
              <w:pageBreakBefore w:val="0"/>
              <w:widowControl/>
              <w:kinsoku/>
              <w:wordWrap/>
              <w:overflowPunct/>
              <w:topLinePunct w:val="0"/>
              <w:autoSpaceDE/>
              <w:autoSpaceDN/>
              <w:bidi w:val="0"/>
              <w:adjustRightInd/>
              <w:snapToGrid/>
              <w:ind w:right="-234" w:rightChars="-117"/>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người lao </w:t>
            </w:r>
          </w:p>
          <w:p>
            <w:pPr>
              <w:keepNext w:val="0"/>
              <w:keepLines w:val="0"/>
              <w:pageBreakBefore w:val="0"/>
              <w:widowControl/>
              <w:kinsoku/>
              <w:wordWrap/>
              <w:overflowPunct/>
              <w:topLinePunct w:val="0"/>
              <w:autoSpaceDE/>
              <w:autoSpaceDN/>
              <w:bidi w:val="0"/>
              <w:adjustRightInd/>
              <w:snapToGrid/>
              <w:ind w:right="-234" w:rightChars="-117"/>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động</w:t>
            </w:r>
          </w:p>
          <w:p>
            <w:pPr>
              <w:keepNext w:val="0"/>
              <w:keepLines w:val="0"/>
              <w:pageBreakBefore w:val="0"/>
              <w:widowControl/>
              <w:kinsoku/>
              <w:wordWrap/>
              <w:overflowPunct/>
              <w:topLinePunct w:val="0"/>
              <w:autoSpaceDE/>
              <w:autoSpaceDN/>
              <w:bidi w:val="0"/>
              <w:adjustRightInd/>
              <w:snapToGrid/>
              <w:ind w:right="-234" w:rightChars="-117"/>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khi công</w:t>
            </w:r>
          </w:p>
          <w:p>
            <w:pPr>
              <w:keepNext w:val="0"/>
              <w:keepLines w:val="0"/>
              <w:pageBreakBefore w:val="0"/>
              <w:widowControl/>
              <w:kinsoku/>
              <w:wordWrap/>
              <w:overflowPunct/>
              <w:topLinePunct w:val="0"/>
              <w:autoSpaceDE/>
              <w:autoSpaceDN/>
              <w:bidi w:val="0"/>
              <w:adjustRightInd/>
              <w:snapToGrid/>
              <w:ind w:right="-234" w:rightChars="-117"/>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ty thực </w:t>
            </w:r>
          </w:p>
          <w:p>
            <w:pPr>
              <w:keepNext w:val="0"/>
              <w:keepLines w:val="0"/>
              <w:pageBreakBefore w:val="0"/>
              <w:widowControl/>
              <w:kinsoku/>
              <w:wordWrap/>
              <w:overflowPunct/>
              <w:topLinePunct w:val="0"/>
              <w:autoSpaceDE/>
              <w:autoSpaceDN/>
              <w:bidi w:val="0"/>
              <w:adjustRightInd/>
              <w:snapToGrid/>
              <w:ind w:right="-234" w:rightChars="-117"/>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Hiện tái </w:t>
            </w:r>
          </w:p>
          <w:p>
            <w:pPr>
              <w:keepNext w:val="0"/>
              <w:keepLines w:val="0"/>
              <w:pageBreakBefore w:val="0"/>
              <w:widowControl/>
              <w:kinsoku/>
              <w:wordWrap/>
              <w:overflowPunct/>
              <w:topLinePunct w:val="0"/>
              <w:autoSpaceDE/>
              <w:autoSpaceDN/>
              <w:bidi w:val="0"/>
              <w:adjustRightInd/>
              <w:snapToGrid/>
              <w:ind w:right="-234" w:rightChars="-117"/>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cấu trúc</w:t>
            </w:r>
          </w:p>
        </w:tc>
        <w:tc>
          <w:tcPr>
            <w:tcW w:w="930" w:type="dxa"/>
            <w:vMerge w:val="restart"/>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62" w:rightChars="31"/>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Trình độ chuyên </w:t>
            </w:r>
          </w:p>
          <w:p>
            <w:pPr>
              <w:keepNext w:val="0"/>
              <w:keepLines w:val="0"/>
              <w:pageBreakBefore w:val="0"/>
              <w:widowControl/>
              <w:kinsoku/>
              <w:wordWrap/>
              <w:overflowPunct/>
              <w:topLinePunct w:val="0"/>
              <w:autoSpaceDE/>
              <w:autoSpaceDN/>
              <w:bidi w:val="0"/>
              <w:adjustRightInd/>
              <w:snapToGrid/>
              <w:ind w:right="62" w:rightChars="31"/>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môn cấp bậc của NLĐ</w:t>
            </w:r>
          </w:p>
        </w:tc>
        <w:tc>
          <w:tcPr>
            <w:tcW w:w="2770" w:type="dxa"/>
            <w:gridSpan w:val="5"/>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22" w:rightChars="11"/>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Giaỉ quyết chế độ đối với người lao động khi Công ty thực hiện tái cấu trúc</w:t>
            </w:r>
          </w:p>
        </w:tc>
        <w:tc>
          <w:tcPr>
            <w:tcW w:w="430" w:type="dxa"/>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Ghi</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chú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498" w:type="dxa"/>
            <w:shd w:val="clear" w:color="auto" w:fill="9CC2E5" w:themeFill="accent1" w:themeFillTint="99"/>
          </w:tcPr>
          <w:p>
            <w:pPr>
              <w:keepNext w:val="0"/>
              <w:keepLines w:val="0"/>
              <w:pageBreakBefore w:val="0"/>
              <w:widowControl/>
              <w:numPr>
                <w:ilvl w:val="0"/>
                <w:numId w:val="0"/>
              </w:numPr>
              <w:kinsoku/>
              <w:wordWrap/>
              <w:overflowPunct/>
              <w:topLinePunct w:val="0"/>
              <w:autoSpaceDE/>
              <w:autoSpaceDN/>
              <w:bidi w:val="0"/>
              <w:adjustRightInd/>
              <w:snapToGrid/>
              <w:ind w:leftChars="0"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410" w:type="dxa"/>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530" w:type="dxa"/>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520" w:type="dxa"/>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Nam</w:t>
            </w:r>
          </w:p>
        </w:tc>
        <w:tc>
          <w:tcPr>
            <w:tcW w:w="550" w:type="dxa"/>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Nữ</w:t>
            </w:r>
            <w:r>
              <w:rPr>
                <w:rFonts w:hint="default" w:ascii="Times New Roman" w:hAnsi="Times New Roman"/>
                <w:b/>
                <w:bCs/>
                <w:color w:val="000000" w:themeColor="text1"/>
                <w:sz w:val="18"/>
                <w:szCs w:val="18"/>
                <w:vertAlign w:val="baseline"/>
                <w:lang w:val="en-US"/>
                <w14:textFill>
                  <w14:solidFill>
                    <w14:schemeClr w14:val="tx1"/>
                  </w14:solidFill>
                </w14:textFill>
              </w:rPr>
              <w:t xml:space="preserve"> </w:t>
            </w:r>
          </w:p>
        </w:tc>
        <w:tc>
          <w:tcPr>
            <w:tcW w:w="510" w:type="dxa"/>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800" w:type="dxa"/>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HĐLĐ</w:t>
            </w:r>
          </w:p>
          <w:p>
            <w:pPr>
              <w:keepNext w:val="0"/>
              <w:keepLines w:val="0"/>
              <w:pageBreakBefore w:val="0"/>
              <w:widowControl/>
              <w:kinsoku/>
              <w:wordWrap/>
              <w:overflowPunct/>
              <w:topLinePunct w:val="0"/>
              <w:autoSpaceDE/>
              <w:autoSpaceDN/>
              <w:bidi w:val="0"/>
              <w:adjustRightInd/>
              <w:snapToGrid/>
              <w:ind w:right="-354" w:rightChars="-177"/>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Không </w:t>
            </w:r>
          </w:p>
          <w:p>
            <w:pPr>
              <w:keepNext w:val="0"/>
              <w:keepLines w:val="0"/>
              <w:pageBreakBefore w:val="0"/>
              <w:widowControl/>
              <w:kinsoku/>
              <w:wordWrap/>
              <w:overflowPunct/>
              <w:topLinePunct w:val="0"/>
              <w:autoSpaceDE/>
              <w:autoSpaceDN/>
              <w:bidi w:val="0"/>
              <w:adjustRightInd/>
              <w:snapToGrid/>
              <w:ind w:right="-354" w:rightChars="-177"/>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xác </w:t>
            </w:r>
          </w:p>
          <w:p>
            <w:pPr>
              <w:keepNext w:val="0"/>
              <w:keepLines w:val="0"/>
              <w:pageBreakBefore w:val="0"/>
              <w:widowControl/>
              <w:kinsoku/>
              <w:wordWrap/>
              <w:overflowPunct/>
              <w:topLinePunct w:val="0"/>
              <w:autoSpaceDE/>
              <w:autoSpaceDN/>
              <w:bidi w:val="0"/>
              <w:adjustRightInd/>
              <w:snapToGrid/>
              <w:ind w:right="-354" w:rightChars="-177"/>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định </w:t>
            </w:r>
          </w:p>
          <w:p>
            <w:pPr>
              <w:keepNext w:val="0"/>
              <w:keepLines w:val="0"/>
              <w:pageBreakBefore w:val="0"/>
              <w:widowControl/>
              <w:kinsoku/>
              <w:wordWrap/>
              <w:overflowPunct/>
              <w:topLinePunct w:val="0"/>
              <w:autoSpaceDE/>
              <w:autoSpaceDN/>
              <w:bidi w:val="0"/>
              <w:adjustRightInd/>
              <w:snapToGrid/>
              <w:ind w:right="-354" w:rightChars="-177"/>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Thời</w:t>
            </w:r>
          </w:p>
          <w:p>
            <w:pPr>
              <w:keepNext w:val="0"/>
              <w:keepLines w:val="0"/>
              <w:pageBreakBefore w:val="0"/>
              <w:widowControl/>
              <w:kinsoku/>
              <w:wordWrap/>
              <w:overflowPunct/>
              <w:topLinePunct w:val="0"/>
              <w:autoSpaceDE/>
              <w:autoSpaceDN/>
              <w:bidi w:val="0"/>
              <w:adjustRightInd/>
              <w:snapToGrid/>
              <w:ind w:right="-354" w:rightChars="-177"/>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 hạnn</w:t>
            </w:r>
          </w:p>
        </w:tc>
        <w:tc>
          <w:tcPr>
            <w:tcW w:w="710" w:type="dxa"/>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546" w:rightChars="-273"/>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HĐLĐ</w:t>
            </w:r>
          </w:p>
          <w:p>
            <w:pPr>
              <w:keepNext w:val="0"/>
              <w:keepLines w:val="0"/>
              <w:pageBreakBefore w:val="0"/>
              <w:widowControl/>
              <w:kinsoku/>
              <w:wordWrap/>
              <w:overflowPunct/>
              <w:topLinePunct w:val="0"/>
              <w:autoSpaceDE/>
              <w:autoSpaceDN/>
              <w:bidi w:val="0"/>
              <w:adjustRightInd/>
              <w:snapToGrid/>
              <w:ind w:right="-546" w:rightChars="-273"/>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Xác</w:t>
            </w:r>
          </w:p>
          <w:p>
            <w:pPr>
              <w:keepNext w:val="0"/>
              <w:keepLines w:val="0"/>
              <w:pageBreakBefore w:val="0"/>
              <w:widowControl/>
              <w:kinsoku/>
              <w:wordWrap/>
              <w:overflowPunct/>
              <w:topLinePunct w:val="0"/>
              <w:autoSpaceDE/>
              <w:autoSpaceDN/>
              <w:bidi w:val="0"/>
              <w:adjustRightInd/>
              <w:snapToGrid/>
              <w:ind w:right="-546" w:rightChars="-273"/>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Định</w:t>
            </w:r>
          </w:p>
          <w:p>
            <w:pPr>
              <w:keepNext w:val="0"/>
              <w:keepLines w:val="0"/>
              <w:pageBreakBefore w:val="0"/>
              <w:widowControl/>
              <w:kinsoku/>
              <w:wordWrap/>
              <w:overflowPunct/>
              <w:topLinePunct w:val="0"/>
              <w:autoSpaceDE/>
              <w:autoSpaceDN/>
              <w:bidi w:val="0"/>
              <w:adjustRightInd/>
              <w:snapToGrid/>
              <w:ind w:right="-546" w:rightChars="-273"/>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có</w:t>
            </w:r>
          </w:p>
          <w:p>
            <w:pPr>
              <w:keepNext w:val="0"/>
              <w:keepLines w:val="0"/>
              <w:pageBreakBefore w:val="0"/>
              <w:widowControl/>
              <w:kinsoku/>
              <w:wordWrap/>
              <w:overflowPunct/>
              <w:topLinePunct w:val="0"/>
              <w:autoSpaceDE/>
              <w:autoSpaceDN/>
              <w:bidi w:val="0"/>
              <w:adjustRightInd/>
              <w:snapToGrid/>
              <w:ind w:right="-546" w:rightChars="-273"/>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thời</w:t>
            </w:r>
          </w:p>
          <w:p>
            <w:pPr>
              <w:keepNext w:val="0"/>
              <w:keepLines w:val="0"/>
              <w:pageBreakBefore w:val="0"/>
              <w:widowControl/>
              <w:kinsoku/>
              <w:wordWrap/>
              <w:overflowPunct/>
              <w:topLinePunct w:val="0"/>
              <w:autoSpaceDE/>
              <w:autoSpaceDN/>
              <w:bidi w:val="0"/>
              <w:adjustRightInd/>
              <w:snapToGrid/>
              <w:ind w:right="-546" w:rightChars="-273"/>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hạn</w:t>
            </w:r>
          </w:p>
          <w:p>
            <w:pPr>
              <w:keepNext w:val="0"/>
              <w:keepLines w:val="0"/>
              <w:pageBreakBefore w:val="0"/>
              <w:widowControl/>
              <w:kinsoku/>
              <w:wordWrap/>
              <w:overflowPunct/>
              <w:topLinePunct w:val="0"/>
              <w:autoSpaceDE/>
              <w:autoSpaceDN/>
              <w:bidi w:val="0"/>
              <w:adjustRightInd/>
              <w:snapToGrid/>
              <w:ind w:right="-546" w:rightChars="-273"/>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từ </w:t>
            </w:r>
          </w:p>
          <w:p>
            <w:pPr>
              <w:keepNext w:val="0"/>
              <w:keepLines w:val="0"/>
              <w:pageBreakBefore w:val="0"/>
              <w:widowControl/>
              <w:kinsoku/>
              <w:wordWrap/>
              <w:overflowPunct/>
              <w:topLinePunct w:val="0"/>
              <w:autoSpaceDE/>
              <w:autoSpaceDN/>
              <w:bidi w:val="0"/>
              <w:adjustRightInd/>
              <w:snapToGrid/>
              <w:ind w:right="-546" w:rightChars="-273"/>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12</w:t>
            </w:r>
          </w:p>
          <w:p>
            <w:pPr>
              <w:keepNext w:val="0"/>
              <w:keepLines w:val="0"/>
              <w:pageBreakBefore w:val="0"/>
              <w:widowControl/>
              <w:kinsoku/>
              <w:wordWrap/>
              <w:overflowPunct/>
              <w:topLinePunct w:val="0"/>
              <w:autoSpaceDE/>
              <w:autoSpaceDN/>
              <w:bidi w:val="0"/>
              <w:adjustRightInd/>
              <w:snapToGrid/>
              <w:ind w:right="-546" w:rightChars="-273"/>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tháng</w:t>
            </w:r>
          </w:p>
          <w:p>
            <w:pPr>
              <w:keepNext w:val="0"/>
              <w:keepLines w:val="0"/>
              <w:pageBreakBefore w:val="0"/>
              <w:widowControl/>
              <w:kinsoku/>
              <w:wordWrap/>
              <w:overflowPunct/>
              <w:topLinePunct w:val="0"/>
              <w:autoSpaceDE/>
              <w:autoSpaceDN/>
              <w:bidi w:val="0"/>
              <w:adjustRightInd/>
              <w:snapToGrid/>
              <w:ind w:right="-546" w:rightChars="-273"/>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đến 36 </w:t>
            </w:r>
          </w:p>
          <w:p>
            <w:pPr>
              <w:keepNext w:val="0"/>
              <w:keepLines w:val="0"/>
              <w:pageBreakBefore w:val="0"/>
              <w:widowControl/>
              <w:kinsoku/>
              <w:wordWrap/>
              <w:overflowPunct/>
              <w:topLinePunct w:val="0"/>
              <w:autoSpaceDE/>
              <w:autoSpaceDN/>
              <w:bidi w:val="0"/>
              <w:adjustRightInd/>
              <w:snapToGrid/>
              <w:ind w:right="-546" w:rightChars="-273"/>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tháng</w:t>
            </w:r>
          </w:p>
          <w:p>
            <w:pPr>
              <w:keepNext w:val="0"/>
              <w:keepLines w:val="0"/>
              <w:pageBreakBefore w:val="0"/>
              <w:widowControl/>
              <w:kinsoku/>
              <w:wordWrap/>
              <w:overflowPunct/>
              <w:topLinePunct w:val="0"/>
              <w:autoSpaceDE/>
              <w:autoSpaceDN/>
              <w:bidi w:val="0"/>
              <w:adjustRightInd/>
              <w:snapToGrid/>
              <w:ind w:right="-546" w:rightChars="-273"/>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right="-546" w:rightChars="-273"/>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790" w:type="dxa"/>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HĐLĐ</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Xác </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định</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Thời </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Hạn có</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Thời hạn</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Dưới 12 </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tháng</w:t>
            </w:r>
          </w:p>
        </w:tc>
        <w:tc>
          <w:tcPr>
            <w:tcW w:w="660" w:type="dxa"/>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Đối </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tượng</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khác</w:t>
            </w:r>
          </w:p>
        </w:tc>
        <w:tc>
          <w:tcPr>
            <w:tcW w:w="720" w:type="dxa"/>
            <w:vMerge w:val="continue"/>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710" w:type="dxa"/>
            <w:vMerge w:val="continue"/>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860" w:type="dxa"/>
            <w:vMerge w:val="continue"/>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930" w:type="dxa"/>
            <w:vMerge w:val="continue"/>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540" w:type="dxa"/>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Tiếp </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tục </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sử</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dụng</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lao</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động</w:t>
            </w:r>
          </w:p>
        </w:tc>
        <w:tc>
          <w:tcPr>
            <w:tcW w:w="650" w:type="dxa"/>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Đào</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tạo</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lại</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để tiếp</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tục sử</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dụng</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 xml:space="preserve">lao </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động</w:t>
            </w:r>
          </w:p>
        </w:tc>
        <w:tc>
          <w:tcPr>
            <w:tcW w:w="730" w:type="dxa"/>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Chuyển</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sang</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làm</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công</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việc</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không</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trọn</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thời</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gian</w:t>
            </w:r>
          </w:p>
        </w:tc>
        <w:tc>
          <w:tcPr>
            <w:tcW w:w="450" w:type="dxa"/>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Hưu</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trí</w:t>
            </w:r>
          </w:p>
        </w:tc>
        <w:tc>
          <w:tcPr>
            <w:tcW w:w="400" w:type="dxa"/>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Thôi</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việc</w:t>
            </w:r>
          </w:p>
        </w:tc>
        <w:tc>
          <w:tcPr>
            <w:tcW w:w="430" w:type="dxa"/>
            <w:shd w:val="clear" w:color="auto" w:fill="9CC2E5" w:themeFill="accent1" w:themeFillTint="99"/>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98" w:type="dxa"/>
          </w:tcPr>
          <w:p>
            <w:pPr>
              <w:keepNext w:val="0"/>
              <w:keepLines w:val="0"/>
              <w:pageBreakBefore w:val="0"/>
              <w:widowControl/>
              <w:numPr>
                <w:ilvl w:val="0"/>
                <w:numId w:val="0"/>
              </w:numPr>
              <w:kinsoku/>
              <w:wordWrap/>
              <w:overflowPunct/>
              <w:topLinePunct w:val="0"/>
              <w:autoSpaceDE/>
              <w:autoSpaceDN/>
              <w:bidi w:val="0"/>
              <w:adjustRightInd/>
              <w:snapToGrid/>
              <w:ind w:leftChars="0"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(1)</w:t>
            </w:r>
          </w:p>
        </w:tc>
        <w:tc>
          <w:tcPr>
            <w:tcW w:w="41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r>
              <w:rPr>
                <w:rFonts w:hint="default" w:ascii="Times New Roman" w:hAnsi="Times New Roman"/>
                <w:b/>
                <w:bCs/>
                <w:color w:val="000000" w:themeColor="text1"/>
                <w:sz w:val="18"/>
                <w:szCs w:val="18"/>
                <w:vertAlign w:val="baseline"/>
                <w:lang w:val="en-US"/>
                <w14:textFill>
                  <w14:solidFill>
                    <w14:schemeClr w14:val="tx1"/>
                  </w14:solidFill>
                </w14:textFill>
              </w:rPr>
              <w:t>(2)</w:t>
            </w:r>
          </w:p>
        </w:tc>
        <w:tc>
          <w:tcPr>
            <w:tcW w:w="53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r>
              <w:rPr>
                <w:rFonts w:hint="default" w:ascii="Times New Roman" w:hAnsi="Times New Roman"/>
                <w:b/>
                <w:bCs/>
                <w:color w:val="000000" w:themeColor="text1"/>
                <w:sz w:val="18"/>
                <w:szCs w:val="18"/>
                <w:vertAlign w:val="baseline"/>
                <w:lang w:val="en-US"/>
                <w14:textFill>
                  <w14:solidFill>
                    <w14:schemeClr w14:val="tx1"/>
                  </w14:solidFill>
                </w14:textFill>
              </w:rPr>
              <w:t>(3)</w:t>
            </w:r>
          </w:p>
        </w:tc>
        <w:tc>
          <w:tcPr>
            <w:tcW w:w="52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(4)</w:t>
            </w:r>
          </w:p>
        </w:tc>
        <w:tc>
          <w:tcPr>
            <w:tcW w:w="55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(5)</w:t>
            </w:r>
          </w:p>
        </w:tc>
        <w:tc>
          <w:tcPr>
            <w:tcW w:w="51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r>
              <w:rPr>
                <w:rFonts w:hint="default" w:ascii="Times New Roman" w:hAnsi="Times New Roman"/>
                <w:b/>
                <w:bCs/>
                <w:color w:val="000000" w:themeColor="text1"/>
                <w:sz w:val="18"/>
                <w:szCs w:val="18"/>
                <w:vertAlign w:val="baseline"/>
                <w:lang w:val="en-US"/>
                <w14:textFill>
                  <w14:solidFill>
                    <w14:schemeClr w14:val="tx1"/>
                  </w14:solidFill>
                </w14:textFill>
              </w:rPr>
              <w:t>(6)</w:t>
            </w:r>
          </w:p>
        </w:tc>
        <w:tc>
          <w:tcPr>
            <w:tcW w:w="800" w:type="dxa"/>
          </w:tcPr>
          <w:p>
            <w:pPr>
              <w:keepNext w:val="0"/>
              <w:keepLines w:val="0"/>
              <w:pageBreakBefore w:val="0"/>
              <w:widowControl/>
              <w:kinsoku/>
              <w:wordWrap/>
              <w:overflowPunct/>
              <w:topLinePunct w:val="0"/>
              <w:autoSpaceDE/>
              <w:autoSpaceDN/>
              <w:bidi w:val="0"/>
              <w:adjustRightInd/>
              <w:snapToGrid/>
              <w:ind w:right="-354" w:rightChars="-177"/>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(7)</w:t>
            </w:r>
          </w:p>
        </w:tc>
        <w:tc>
          <w:tcPr>
            <w:tcW w:w="710" w:type="dxa"/>
          </w:tcPr>
          <w:p>
            <w:pPr>
              <w:keepNext w:val="0"/>
              <w:keepLines w:val="0"/>
              <w:pageBreakBefore w:val="0"/>
              <w:widowControl/>
              <w:kinsoku/>
              <w:wordWrap/>
              <w:overflowPunct/>
              <w:topLinePunct w:val="0"/>
              <w:autoSpaceDE/>
              <w:autoSpaceDN/>
              <w:bidi w:val="0"/>
              <w:adjustRightInd/>
              <w:snapToGrid/>
              <w:ind w:right="-546" w:rightChars="-273"/>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(8)</w:t>
            </w:r>
          </w:p>
        </w:tc>
        <w:tc>
          <w:tcPr>
            <w:tcW w:w="79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(9)</w:t>
            </w: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66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10</w:t>
            </w:r>
          </w:p>
        </w:tc>
        <w:tc>
          <w:tcPr>
            <w:tcW w:w="72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r>
              <w:rPr>
                <w:rFonts w:hint="default" w:ascii="Times New Roman" w:hAnsi="Times New Roman"/>
                <w:b/>
                <w:bCs/>
                <w:color w:val="000000" w:themeColor="text1"/>
                <w:sz w:val="18"/>
                <w:szCs w:val="18"/>
                <w:vertAlign w:val="baseline"/>
                <w:lang w:val="en-US"/>
                <w14:textFill>
                  <w14:solidFill>
                    <w14:schemeClr w14:val="tx1"/>
                  </w14:solidFill>
                </w14:textFill>
              </w:rPr>
              <w:t>11</w:t>
            </w:r>
          </w:p>
        </w:tc>
        <w:tc>
          <w:tcPr>
            <w:tcW w:w="71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r>
              <w:rPr>
                <w:rFonts w:hint="default" w:ascii="Times New Roman" w:hAnsi="Times New Roman"/>
                <w:b/>
                <w:bCs/>
                <w:color w:val="000000" w:themeColor="text1"/>
                <w:sz w:val="18"/>
                <w:szCs w:val="18"/>
                <w:vertAlign w:val="baseline"/>
                <w:lang w:val="en-US"/>
                <w14:textFill>
                  <w14:solidFill>
                    <w14:schemeClr w14:val="tx1"/>
                  </w14:solidFill>
                </w14:textFill>
              </w:rPr>
              <w:t>12</w:t>
            </w:r>
          </w:p>
        </w:tc>
        <w:tc>
          <w:tcPr>
            <w:tcW w:w="86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r>
              <w:rPr>
                <w:rFonts w:hint="default" w:ascii="Times New Roman" w:hAnsi="Times New Roman"/>
                <w:b/>
                <w:bCs/>
                <w:color w:val="000000" w:themeColor="text1"/>
                <w:sz w:val="18"/>
                <w:szCs w:val="18"/>
                <w:vertAlign w:val="baseline"/>
                <w:lang w:val="en-US"/>
                <w14:textFill>
                  <w14:solidFill>
                    <w14:schemeClr w14:val="tx1"/>
                  </w14:solidFill>
                </w14:textFill>
              </w:rPr>
              <w:t>13</w:t>
            </w:r>
          </w:p>
        </w:tc>
        <w:tc>
          <w:tcPr>
            <w:tcW w:w="93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r>
              <w:rPr>
                <w:rFonts w:hint="default" w:ascii="Times New Roman" w:hAnsi="Times New Roman"/>
                <w:b/>
                <w:bCs/>
                <w:color w:val="000000" w:themeColor="text1"/>
                <w:sz w:val="18"/>
                <w:szCs w:val="18"/>
                <w:vertAlign w:val="baseline"/>
                <w:lang w:val="en-US"/>
                <w14:textFill>
                  <w14:solidFill>
                    <w14:schemeClr w14:val="tx1"/>
                  </w14:solidFill>
                </w14:textFill>
              </w:rPr>
              <w:t>14</w:t>
            </w:r>
          </w:p>
        </w:tc>
        <w:tc>
          <w:tcPr>
            <w:tcW w:w="54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15</w:t>
            </w:r>
          </w:p>
        </w:tc>
        <w:tc>
          <w:tcPr>
            <w:tcW w:w="65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16</w:t>
            </w:r>
          </w:p>
        </w:tc>
        <w:tc>
          <w:tcPr>
            <w:tcW w:w="73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17</w:t>
            </w:r>
          </w:p>
        </w:tc>
        <w:tc>
          <w:tcPr>
            <w:tcW w:w="45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18</w:t>
            </w:r>
          </w:p>
        </w:tc>
        <w:tc>
          <w:tcPr>
            <w:tcW w:w="40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19</w:t>
            </w:r>
          </w:p>
        </w:tc>
        <w:tc>
          <w:tcPr>
            <w:tcW w:w="43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r>
              <w:rPr>
                <w:rFonts w:hint="default" w:ascii="Times New Roman" w:hAnsi="Times New Roman"/>
                <w:b/>
                <w:bCs/>
                <w:color w:val="000000" w:themeColor="text1"/>
                <w:sz w:val="18"/>
                <w:szCs w:val="18"/>
                <w:vertAlign w:val="baseline"/>
                <w:lang w:val="en-US"/>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98" w:type="dxa"/>
          </w:tcPr>
          <w:p>
            <w:pPr>
              <w:keepNext w:val="0"/>
              <w:keepLines w:val="0"/>
              <w:pageBreakBefore w:val="0"/>
              <w:widowControl/>
              <w:numPr>
                <w:ilvl w:val="0"/>
                <w:numId w:val="0"/>
              </w:numPr>
              <w:kinsoku/>
              <w:wordWrap/>
              <w:overflowPunct/>
              <w:topLinePunct w:val="0"/>
              <w:autoSpaceDE/>
              <w:autoSpaceDN/>
              <w:bidi w:val="0"/>
              <w:adjustRightInd/>
              <w:snapToGrid/>
              <w:ind w:leftChars="0"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1</w:t>
            </w:r>
          </w:p>
        </w:tc>
        <w:tc>
          <w:tcPr>
            <w:tcW w:w="41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53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52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55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51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800" w:type="dxa"/>
          </w:tcPr>
          <w:p>
            <w:pPr>
              <w:keepNext w:val="0"/>
              <w:keepLines w:val="0"/>
              <w:pageBreakBefore w:val="0"/>
              <w:widowControl/>
              <w:kinsoku/>
              <w:wordWrap/>
              <w:overflowPunct/>
              <w:topLinePunct w:val="0"/>
              <w:autoSpaceDE/>
              <w:autoSpaceDN/>
              <w:bidi w:val="0"/>
              <w:adjustRightInd/>
              <w:snapToGrid/>
              <w:ind w:right="-354" w:rightChars="-177"/>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710" w:type="dxa"/>
          </w:tcPr>
          <w:p>
            <w:pPr>
              <w:keepNext w:val="0"/>
              <w:keepLines w:val="0"/>
              <w:pageBreakBefore w:val="0"/>
              <w:widowControl/>
              <w:kinsoku/>
              <w:wordWrap/>
              <w:overflowPunct/>
              <w:topLinePunct w:val="0"/>
              <w:autoSpaceDE/>
              <w:autoSpaceDN/>
              <w:bidi w:val="0"/>
              <w:adjustRightInd/>
              <w:snapToGrid/>
              <w:ind w:right="-546" w:rightChars="-273"/>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79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66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72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71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86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93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54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65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73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45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40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43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98" w:type="dxa"/>
          </w:tcPr>
          <w:p>
            <w:pPr>
              <w:keepNext w:val="0"/>
              <w:keepLines w:val="0"/>
              <w:pageBreakBefore w:val="0"/>
              <w:widowControl/>
              <w:numPr>
                <w:ilvl w:val="0"/>
                <w:numId w:val="0"/>
              </w:numPr>
              <w:kinsoku/>
              <w:wordWrap/>
              <w:overflowPunct/>
              <w:topLinePunct w:val="0"/>
              <w:autoSpaceDE/>
              <w:autoSpaceDN/>
              <w:bidi w:val="0"/>
              <w:adjustRightInd/>
              <w:snapToGrid/>
              <w:ind w:leftChars="0"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2</w:t>
            </w:r>
          </w:p>
        </w:tc>
        <w:tc>
          <w:tcPr>
            <w:tcW w:w="41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53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52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55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51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800" w:type="dxa"/>
          </w:tcPr>
          <w:p>
            <w:pPr>
              <w:keepNext w:val="0"/>
              <w:keepLines w:val="0"/>
              <w:pageBreakBefore w:val="0"/>
              <w:widowControl/>
              <w:kinsoku/>
              <w:wordWrap/>
              <w:overflowPunct/>
              <w:topLinePunct w:val="0"/>
              <w:autoSpaceDE/>
              <w:autoSpaceDN/>
              <w:bidi w:val="0"/>
              <w:adjustRightInd/>
              <w:snapToGrid/>
              <w:ind w:right="-354" w:rightChars="-177"/>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710" w:type="dxa"/>
          </w:tcPr>
          <w:p>
            <w:pPr>
              <w:keepNext w:val="0"/>
              <w:keepLines w:val="0"/>
              <w:pageBreakBefore w:val="0"/>
              <w:widowControl/>
              <w:kinsoku/>
              <w:wordWrap/>
              <w:overflowPunct/>
              <w:topLinePunct w:val="0"/>
              <w:autoSpaceDE/>
              <w:autoSpaceDN/>
              <w:bidi w:val="0"/>
              <w:adjustRightInd/>
              <w:snapToGrid/>
              <w:ind w:right="-546" w:rightChars="-273"/>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79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66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72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71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86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93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54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65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73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45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40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43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98" w:type="dxa"/>
          </w:tcPr>
          <w:p>
            <w:pPr>
              <w:keepNext w:val="0"/>
              <w:keepLines w:val="0"/>
              <w:pageBreakBefore w:val="0"/>
              <w:widowControl/>
              <w:numPr>
                <w:ilvl w:val="0"/>
                <w:numId w:val="0"/>
              </w:numPr>
              <w:kinsoku/>
              <w:wordWrap/>
              <w:overflowPunct/>
              <w:topLinePunct w:val="0"/>
              <w:autoSpaceDE/>
              <w:autoSpaceDN/>
              <w:bidi w:val="0"/>
              <w:adjustRightInd/>
              <w:snapToGrid/>
              <w:ind w:leftChars="0"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3</w:t>
            </w:r>
          </w:p>
        </w:tc>
        <w:tc>
          <w:tcPr>
            <w:tcW w:w="41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53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52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55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51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800" w:type="dxa"/>
          </w:tcPr>
          <w:p>
            <w:pPr>
              <w:keepNext w:val="0"/>
              <w:keepLines w:val="0"/>
              <w:pageBreakBefore w:val="0"/>
              <w:widowControl/>
              <w:kinsoku/>
              <w:wordWrap/>
              <w:overflowPunct/>
              <w:topLinePunct w:val="0"/>
              <w:autoSpaceDE/>
              <w:autoSpaceDN/>
              <w:bidi w:val="0"/>
              <w:adjustRightInd/>
              <w:snapToGrid/>
              <w:ind w:right="-354" w:rightChars="-177"/>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710" w:type="dxa"/>
          </w:tcPr>
          <w:p>
            <w:pPr>
              <w:keepNext w:val="0"/>
              <w:keepLines w:val="0"/>
              <w:pageBreakBefore w:val="0"/>
              <w:widowControl/>
              <w:kinsoku/>
              <w:wordWrap/>
              <w:overflowPunct/>
              <w:topLinePunct w:val="0"/>
              <w:autoSpaceDE/>
              <w:autoSpaceDN/>
              <w:bidi w:val="0"/>
              <w:adjustRightInd/>
              <w:snapToGrid/>
              <w:ind w:right="-546" w:rightChars="-273"/>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79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66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72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71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86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93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c>
          <w:tcPr>
            <w:tcW w:w="54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65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73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45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40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p>
        </w:tc>
        <w:tc>
          <w:tcPr>
            <w:tcW w:w="430" w:type="dxa"/>
          </w:tcPr>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18"/>
                <w:szCs w:val="18"/>
                <w:vertAlign w:val="baseline"/>
                <w:lang w:val="en-US"/>
                <w14:textFill>
                  <w14:solidFill>
                    <w14:schemeClr w14:val="tx1"/>
                  </w14:solidFill>
                </w14:textFill>
              </w:rPr>
            </w:pPr>
          </w:p>
        </w:tc>
      </w:tr>
    </w:tbl>
    <w:p>
      <w:pPr>
        <w:keepNext w:val="0"/>
        <w:keepLines w:val="0"/>
        <w:pageBreakBefore w:val="0"/>
        <w:widowControl/>
        <w:kinsoku/>
        <w:wordWrap/>
        <w:overflowPunct/>
        <w:topLinePunct w:val="0"/>
        <w:autoSpaceDE/>
        <w:autoSpaceDN/>
        <w:bidi w:val="0"/>
        <w:adjustRightInd/>
        <w:snapToGrid/>
        <w:ind w:right="-1000" w:rightChars="-500"/>
        <w:jc w:val="both"/>
        <w:textAlignment w:val="auto"/>
        <w:rPr>
          <w:rFonts w:hint="default" w:ascii="Times New Roman" w:hAnsi="Times New Roman"/>
          <w:b/>
          <w:bCs/>
          <w:color w:val="000000" w:themeColor="text1"/>
          <w:sz w:val="26"/>
          <w:szCs w:val="26"/>
          <w:lang w:val="en-US"/>
          <w14:textFill>
            <w14:solidFill>
              <w14:schemeClr w14:val="tx1"/>
            </w14:solidFill>
          </w14:textFill>
        </w:rPr>
        <w:sectPr>
          <w:pgSz w:w="12928" w:h="9129" w:orient="landscape"/>
          <w:pgMar w:top="1134" w:right="1134" w:bottom="567" w:left="394" w:header="720" w:footer="107" w:gutter="0"/>
          <w:pgBorders>
            <w:top w:val="none" w:sz="0" w:space="0"/>
            <w:left w:val="none" w:sz="0" w:space="0"/>
            <w:bottom w:val="none" w:sz="0" w:space="0"/>
            <w:right w:val="none" w:sz="0" w:space="0"/>
          </w:pgBorders>
          <w:pgNumType w:fmt="decimal"/>
          <w:cols w:space="0" w:num="1"/>
          <w:rtlGutter w:val="0"/>
          <w:docGrid w:linePitch="360" w:charSpace="0"/>
        </w:sect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D9D585"/>
    <w:multiLevelType w:val="singleLevel"/>
    <w:tmpl w:val="85D9D585"/>
    <w:lvl w:ilvl="0" w:tentative="0">
      <w:start w:val="1"/>
      <w:numFmt w:val="decimal"/>
      <w:suff w:val="space"/>
      <w:lvlText w:val="%1."/>
      <w:lvlJc w:val="left"/>
    </w:lvl>
  </w:abstractNum>
  <w:abstractNum w:abstractNumId="1">
    <w:nsid w:val="AC257611"/>
    <w:multiLevelType w:val="singleLevel"/>
    <w:tmpl w:val="AC257611"/>
    <w:lvl w:ilvl="0" w:tentative="0">
      <w:start w:val="1"/>
      <w:numFmt w:val="lowerRoman"/>
      <w:suff w:val="space"/>
      <w:lvlText w:val="(%1)"/>
      <w:lvlJc w:val="left"/>
    </w:lvl>
  </w:abstractNum>
  <w:abstractNum w:abstractNumId="2">
    <w:nsid w:val="E66CA580"/>
    <w:multiLevelType w:val="multilevel"/>
    <w:tmpl w:val="E66CA580"/>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F6855623"/>
    <w:multiLevelType w:val="singleLevel"/>
    <w:tmpl w:val="F6855623"/>
    <w:lvl w:ilvl="0" w:tentative="0">
      <w:start w:val="1"/>
      <w:numFmt w:val="bullet"/>
      <w:lvlText w:val=""/>
      <w:lvlJc w:val="left"/>
      <w:pPr>
        <w:tabs>
          <w:tab w:val="left" w:pos="420"/>
        </w:tabs>
        <w:ind w:left="420" w:leftChars="0" w:hanging="420" w:firstLineChars="0"/>
      </w:pPr>
      <w:rPr>
        <w:rFonts w:hint="default" w:ascii="Wingdings" w:hAnsi="Wingdings"/>
        <w:sz w:val="11"/>
      </w:rPr>
    </w:lvl>
  </w:abstractNum>
  <w:abstractNum w:abstractNumId="4">
    <w:nsid w:val="25798E5B"/>
    <w:multiLevelType w:val="singleLevel"/>
    <w:tmpl w:val="25798E5B"/>
    <w:lvl w:ilvl="0" w:tentative="0">
      <w:start w:val="1"/>
      <w:numFmt w:val="upperRoman"/>
      <w:suff w:val="space"/>
      <w:lvlText w:val="%1."/>
      <w:lvlJc w:val="left"/>
    </w:lvl>
  </w:abstractNum>
  <w:abstractNum w:abstractNumId="5">
    <w:nsid w:val="768A0EBD"/>
    <w:multiLevelType w:val="singleLevel"/>
    <w:tmpl w:val="768A0EBD"/>
    <w:lvl w:ilvl="0" w:tentative="0">
      <w:start w:val="1"/>
      <w:numFmt w:val="lowerRoman"/>
      <w:suff w:val="space"/>
      <w:lvlText w:val="(%1)"/>
      <w:lvlJc w:val="left"/>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B2823"/>
    <w:rsid w:val="6E0B2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2023-07-07T04:41:00Z</dcterms:created>
  <dc:creator>Hảo Thanh</dc:creator>
  <cp:lastModifiedBy>Hảo Thanh</cp:lastModifiedBy>
  <dcterms:modified xsi:type="dcterms:W3CDTF">2023-07-07T04:57:17Z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